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04FB1" w14:textId="73EC0AE3" w:rsidR="00C94A7E" w:rsidRPr="0052548E" w:rsidRDefault="00C657DF" w:rsidP="00C94A7E">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7FA6" w:rsidRPr="00064BCE">
        <w:rPr>
          <w:rFonts w:ascii="Arial" w:eastAsia="Batang" w:hAnsi="Arial" w:cs="Arial"/>
          <w:b/>
          <w:bCs/>
          <w:noProof/>
          <w:sz w:val="28"/>
          <w:szCs w:val="24"/>
          <w:lang w:eastAsia="zh-CN"/>
        </w:rPr>
        <mc:AlternateContent>
          <mc:Choice Requires="wps">
            <w:drawing>
              <wp:anchor distT="0" distB="0" distL="114300" distR="114300" simplePos="0" relativeHeight="251656704" behindDoc="0" locked="1" layoutInCell="1" allowOverlap="1" wp14:anchorId="1C47708F" wp14:editId="7BB5EAE6">
                <wp:simplePos x="0" y="0"/>
                <wp:positionH relativeFrom="column">
                  <wp:posOffset>0</wp:posOffset>
                </wp:positionH>
                <wp:positionV relativeFrom="paragraph">
                  <wp:posOffset>0</wp:posOffset>
                </wp:positionV>
                <wp:extent cx="635" cy="635"/>
                <wp:effectExtent l="9525" t="9525" r="8890" b="8890"/>
                <wp:wrapNone/>
                <wp:docPr id="1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w16se="http://schemas.microsoft.com/office/word/2015/wordml/symex">
            <w:pict>
              <v:shape w14:anchorId="639193E3" id="DtsShapeName" o:spid="_x0000_s1026" alt="E15342G@835955749B6E11EC749357G609;;=683@CYV41043!!!!!!BIHO@]v41043!!!!@7G01C71102E29E17G3S0,18yyyy!It`vdh!Bnoushctuhno!Udlqm`ud/enb!!!!!!!!!!!!!!!!!!!!!!!!!!!!!!!!!!!!!!!!!!!!!!!!!!!!!!!!!!!!!!!!!!!!!!!!!!!!!!!!!!!!!!!!!!!!!!!!!!!!!!!!!!!!!!!!!!!!!!!!!!!!!!!!!!!!!!!!!!!!!!!!!!!!!!!!!!!!!!!!!!!!!!!!!!!!!!!!!!!!!!!!!!!!!!!!!!!!!!!!!!!!!!!!!!!!!!!!!!!!!!!!!!!!!!!!!!!!!!!!!!!!!!!!!!!!!!!!!!!!!!!!!!!!!!!!!!!!!!!!!!!!!!!!!!!!!!!!!!!!!!!!!!!!!!!!!!!!!!!!!!!!!!!!!!!!!!!!!!!!!!!!!!!!!!!!!!!!!!!!!!!!!!!!!!!!!!!!!!!!!!!!!!!!!!!!!!!!!!!!!!!!!!!!!!!!!!!!!!!!!!!!!!!!!!!!!!!!!!!!!!!!!!!!!!!!!!!!!!!!!!!!!!!!!!!!!!!!!!!!!!!!!!!!!!!!!!!!!!!!!!!!!!!!!!!!!!!!!!!!!!!!!!!!!!!!!!!!!!!!!!!!!!!!!!!!!!!!!!!!!!!!!!!!!!!!!!!!!!!!!!!!!!!!!!!!!!!!!!!!!!!!!!!!!!!!!!!!!!!!!!!!!!!!!!!!!!!!!!!!!!!!!!!!!!!!!!!!!!!!!!!!!!!!!!!!!!!!!!!!!!!!!!!!!!!!!!!!!!!!!!!!!!!!!!!!!!!!!!!!!!!!!!!!!!!!!!!!!!!!!!!!!!!!!!!!!!!!!!!!!!!!!!!!!!!!!!!!!!!!!!!!!!!!!!!!!!!!!!!!!!!!!!!!!!!!!!!!!!!!!!!!!!!!!!!!!!!!!!!!!!!!!!!!!!!!!!!!!!!!!!!!!!!!!!!!!!!!!!!!!!!!!!!!!!!!!!!!!!!!!!!!!!!!!!!!!!!!!!!!!!!!!!!!!!!!!!!!!!!!!!!!!!!!!!!!!!!!!!!!!!!!!!!!!!!!!!!!!!!!!!!!!!!!!!!!!!!!!!!!!!!!!!!!!!!!!!!!!!!!!!!!!!!!!!!!!!!!!!!!!!!!!!!!!!!!!!!!!!!!!!!!!!!!!!!!!!!!!!!!!!!!!!!!!!!!!!!!!!!!!!!!!!!!!!!!!!!!!!!!!!!!!!!!!!!!!!!!!!!!!!!!!!!!!!!!!!!!!!!!!!!!!!!!!!!!!!!!!!!!!!!!!!!!!!!!!!!!!!!!!!!!!!!!!!!!!!!!!!!!!!!!!!!!!!!!!!!!!!!!!!!!!!!!!!!!!!!!!!!!!!!!!!!!!!!!!!!!!!!!!!!!!!!!!!!!!!!!!!!!!!!!!!!!!!!!!!!!!!!!!!!!!!!!!!!!!!!!!!!!!!!!!!!!!!!!!!!!!!!!!!!!!!!!!!!!!!!!!!!!!!!!!!!!!!!!!!!!!!!!!!!!!!!!!!!!!!!!!!!!!!!!!!!!!!!!!!!!!!!!!!!!!!!!!!!!!!!!!!!!!!!!!!!!!!!!!!!!!!!!!!!!!!!!!!!!!!!!!!!!!!!!!!!!!!!!!!!!!!!!!!!!!!!!!!!!!!!!!!!!!!!!!!!!!!!!!!!!!!!!!!!!!!!!!!!!!!!!!!!!!!!!!!!!!!!!!!!!!!!!!!!!!!!!!!!!!!!!!!!!!!!!!!!!!!!!!!!!!!!!!!!!!!!!!!!!!!!!!!!!!!!!!!!!!!!!!!!!!!!!!!!!!!!!!!!!!!!!!!!!!!!!!!!!!!!!!!!!!!!!!!!!!!!!!!!!!!!!!!!!!!!!!!!!!!!!!!!!!!!!!!!!!!!!!!!!!!!!!!!!!!!!!!!!!!!!!!!!!!!!!!!!!!!!!!!!!!!!!!!!!!!!!!!!!!!!!!!!!!!!!!!!!!!!!!!!!!!!!!!!!!!!!!!!!!!!!!!!!!!!!!!!!!!!!!!!!!!!!!!!!!!!!!!!!!!!!!!!!!!!!!!!!!!!!!!!!!!!!!!!!!!!!!!!!!!!!!!!!!!!!!!!!!!!!!!!!!!!!!!!!!!!!!!!!!!!!!!!!!!!!!!!!!!!!!!!!!!!!!!!!!!!!!!!!!!!!!!!!!!!!!!!!!!!!!!!!!!!!!!!!!!!!!!!!!!!!!!!!!!!!!!!!!!!!!!!!!!!!!!!!!!!!!!!!!!!!!!!!!!!!!!!!!!!!!!!!!!!!!!!!!!!!!!!!!!!!!!!!!!!!!!!!!!!!!!!!!!!!!!!!!!!!!!!!!!!!!!!!!!!!!!!!!!!!!!!!!!!!!!!!!!!!!!!!!!!!!!!!!!!!!!!!!!!!!!!!!!!!!!!!!!!!!!!!!!!!!!!!!!!!!!!!!!!!!!!!!!!!!!!!!!!!!!!!!!!!!!!!!!!!1!^" style="position:absolute;margin-left:0;margin-top:0;width:.05pt;height:.05pt;z-index:2516567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bR8FgUAAFMWAAAOAAAAZHJzL2Uyb0RvYy54bWzsWFtv2zYUfh+w/8Docdhikbq7cZrGcdIA&#10;XVsg7oA9bCgt0ZYwSVRF2k7663dISrLkxFky7G32g0yKHw95vnPRIc/e3hc52rBaZLycWPjUthAr&#10;Y55k5WpifZlf/xJaSEhaJjTnJZtYD0xYb89//OFsW40Z4SnPE1YjEFKK8baaWKmU1Xg0EnHKCipO&#10;ecVKGFzyuqASuvVqlNR0C9KLfERs2x9teZ1UNY+ZEPD2ygxa51r+csli+Wm5FEyifGLB3qR+1vq5&#10;UM/R+Rkdr2papVncbIP+i10UNCth0U7UFZUUrevskagii2su+FKexrwY8eUyi5nWAbTB9p42dymt&#10;mNYFyBFVR5P478TGHzefa5QlYDvXQiUtwEZXUuiVP0LPQgkTMRA2w57jkpuL0PEizwvc6NKfYTyb&#10;Qsvxghvfjt68mfihczH9/TcX265zon+Xt+8/Xfyx6d5cBDc2ngYY22RGohkObpw7+2ccPsDv5FZ+&#10;3STpyWXJ1yKN5Tot+cmXJP9WfF0nI1YujMjj88jAkYEjA0cGjgwcGTgy8D9mAJ/8aaE0SxKmim9V&#10;zG4rMYaa7q76XKtyVFQfePyXQCWfprRcsXd1zbcpowmUkBo/GkxQHQFT0WL7K0+gFKRryXVde7+s&#10;CyUQKlZ0r8vnh658ZvcSxfDSdzwLxfBeNWAvIzpup8VrIW8Y1yLo5oOQpu5OoKWr5qQpPedQoy+L&#10;HErwn0bIwRHaIoJ9u63TOxjuwXwXpU+jSA8V+odkOT2Ug8NDwqA8fsnOgIIOBjwckub3YJ57UM+g&#10;B3tmb3DI6hbFgR+5AbER0GbD0/McvznmdPRFfTwOIt8Nn8Xjvlm8MAqJ+zy+b5/nkX0bebbjHrIS&#10;7puJkCA6xKw6x+zI8D3/oOFx31bY8YOBI4H3rlr/pGnrsvF92fgstBCE1MSahzpCKi5UZCgPhhCY&#10;m+iiY4ApD9+howEa1Fdop4mXR2hgXk1vhYNuCt6G12M4HsDByxQ86EsHvWBao0QNB2R1NJ5j2Agc&#10;jueKZjjtzRWLcECeA0c6VCsqFQd6L9BE24llAhOlbUuNFXzD5lyjpGID26FvCCE4bLexA8XrRRZf&#10;su/DKa4H7gP7xoHbeG6lhUUeAcdVAzYOm22ZAVuZEgYCR2cKpeJA8rBnpAWhbyZhj/SF+X5o3jdJ&#10;x6A9t1ni5Qu4OHhyARJF5r0H44Zcw1XkQ7gr9Ry7M/A/qoGxNyQYnEWLU9KVNIeQgX7ENT7nEvJy&#10;XcwSQMKAlFYUBNngfbt04EWtzYcWyMuhxXdO0uR6sGCLaf+NVsRu2esJbyHDRZoJGHKbJmJ/l43/&#10;AkWP9OrmvIokgsEYT3Nuu0C2skYbBq2VcOQ7xh6vs3rYcrzvRIFLnvQ67JPGIV5udXAt8ES17YF5&#10;sROoLz283gsdTIIG/5pAxAQ+WUbcXlxjTDyT8fZTwZN5ZWj+OOeCQXiBK6nk1TV0FtMZYleSCJ5n&#10;yXWW5ypziXq1mOY12lBIjNf6p8IUpgxgeamSIOQkT6fcwdhAhPoMmwpmX0SRSbj8zLNiYoUdiI5V&#10;fTYrE50aJM1y04bJOXxKdMGmajRT6y148gD1Ws3NzSbcxEIj5fV3C23hVnNiiW9rWjML5bcl1HwR&#10;dl1wRKk7rgdlAqT7/siiP0LLGERNLGnBl041pxJ6MGVd1dkqhZXM56bk76BOXGaqqtP7M7tqOnBz&#10;qdlrblnV1Wi/r1G7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QG0fB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C94A7E" w:rsidRPr="0052548E">
        <w:rPr>
          <w:rFonts w:ascii="Arial" w:hAnsi="Arial" w:cs="Arial"/>
          <w:b/>
          <w:bCs/>
          <w:sz w:val="28"/>
        </w:rPr>
        <w:t>3GPP TSG RAN WG1 Meeting</w:t>
      </w:r>
      <w:r w:rsidR="00C94A7E">
        <w:rPr>
          <w:rFonts w:ascii="Arial" w:hAnsi="Arial" w:cs="Arial"/>
          <w:b/>
          <w:bCs/>
          <w:sz w:val="28"/>
        </w:rPr>
        <w:t xml:space="preserve"> 91</w:t>
      </w:r>
      <w:r w:rsidR="00C94A7E" w:rsidRPr="0052548E">
        <w:rPr>
          <w:rFonts w:ascii="Arial" w:hAnsi="Arial" w:cs="Arial"/>
          <w:b/>
          <w:bCs/>
          <w:sz w:val="28"/>
        </w:rPr>
        <w:t xml:space="preserve"> </w:t>
      </w:r>
      <w:r w:rsidR="00C94A7E">
        <w:rPr>
          <w:rFonts w:ascii="Arial" w:eastAsia="MS Mincho" w:hAnsi="Arial" w:cs="Arial"/>
          <w:b/>
          <w:bCs/>
          <w:sz w:val="28"/>
          <w:lang w:eastAsia="ja-JP"/>
        </w:rPr>
        <w:tab/>
      </w:r>
      <w:r w:rsidR="00C94A7E">
        <w:rPr>
          <w:rFonts w:ascii="Arial" w:hAnsi="Arial" w:cs="Arial"/>
          <w:b/>
          <w:bCs/>
          <w:sz w:val="28"/>
        </w:rPr>
        <w:tab/>
        <w:t>R1-1</w:t>
      </w:r>
      <w:r w:rsidR="00C94A7E">
        <w:rPr>
          <w:rFonts w:ascii="Arial" w:eastAsia="MS Mincho" w:hAnsi="Arial" w:cs="Arial"/>
          <w:b/>
          <w:bCs/>
          <w:sz w:val="28"/>
          <w:lang w:eastAsia="ja-JP"/>
        </w:rPr>
        <w:t>7</w:t>
      </w:r>
      <w:r w:rsidR="00A54616">
        <w:rPr>
          <w:rFonts w:ascii="Arial" w:eastAsia="MS Mincho" w:hAnsi="Arial" w:cs="Arial"/>
          <w:b/>
          <w:bCs/>
          <w:sz w:val="28"/>
          <w:lang w:eastAsia="ja-JP"/>
        </w:rPr>
        <w:t>19695</w:t>
      </w:r>
    </w:p>
    <w:p w14:paraId="5D9E3947" w14:textId="77777777" w:rsidR="00C94A7E" w:rsidRPr="009513AC" w:rsidRDefault="00C94A7E" w:rsidP="00C94A7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sidRPr="002970F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sidRPr="002970F4">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5E708E6B" w14:textId="41369C8B" w:rsidR="003C346D" w:rsidRPr="0052396B" w:rsidRDefault="003C346D" w:rsidP="00C94A7E">
      <w:pPr>
        <w:tabs>
          <w:tab w:val="center" w:pos="4536"/>
          <w:tab w:val="right" w:pos="8280"/>
          <w:tab w:val="right" w:pos="9639"/>
        </w:tabs>
        <w:ind w:right="2"/>
        <w:rPr>
          <w:b/>
          <w:bCs/>
          <w:sz w:val="16"/>
          <w:szCs w:val="16"/>
        </w:rPr>
      </w:pPr>
    </w:p>
    <w:p w14:paraId="1F148C32" w14:textId="19C6356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1378E7">
        <w:rPr>
          <w:b/>
        </w:rPr>
        <w:t>7</w:t>
      </w:r>
      <w:r w:rsidR="00F938AE">
        <w:rPr>
          <w:b/>
        </w:rPr>
        <w:t>.2.2.</w:t>
      </w:r>
      <w:r w:rsidR="00C94A7E">
        <w:rPr>
          <w:b/>
        </w:rPr>
        <w:t>4</w:t>
      </w:r>
    </w:p>
    <w:p w14:paraId="72530E29"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7533D57" w14:textId="66B01171" w:rsidR="003C346D" w:rsidRPr="00447E0C" w:rsidRDefault="003C346D" w:rsidP="003C346D">
      <w:pPr>
        <w:spacing w:after="60"/>
        <w:ind w:left="1555" w:hanging="1555"/>
        <w:jc w:val="left"/>
        <w:rPr>
          <w:b/>
          <w:lang w:eastAsia="zh-CN"/>
        </w:rPr>
      </w:pPr>
      <w:r w:rsidRPr="00447E0C">
        <w:rPr>
          <w:b/>
        </w:rPr>
        <w:t>Title:</w:t>
      </w:r>
      <w:r w:rsidRPr="00447E0C">
        <w:rPr>
          <w:b/>
        </w:rPr>
        <w:tab/>
      </w:r>
      <w:r w:rsidR="00C94A7E">
        <w:rPr>
          <w:b/>
        </w:rPr>
        <w:t>Remaining issues on beam failure recovery mechanism</w:t>
      </w:r>
    </w:p>
    <w:p w14:paraId="4F653BF3" w14:textId="77777777" w:rsidR="003C346D" w:rsidRPr="00447E0C" w:rsidRDefault="003C346D" w:rsidP="003C346D">
      <w:pPr>
        <w:spacing w:after="60"/>
        <w:ind w:left="1555" w:hanging="1555"/>
        <w:jc w:val="left"/>
        <w:rPr>
          <w:b/>
        </w:rPr>
      </w:pPr>
      <w:r w:rsidRPr="00447E0C">
        <w:rPr>
          <w:b/>
        </w:rPr>
        <w:t>Document for:</w:t>
      </w:r>
      <w:r w:rsidRPr="00447E0C">
        <w:rPr>
          <w:b/>
        </w:rPr>
        <w:tab/>
      </w:r>
      <w:r w:rsidR="0007210F">
        <w:rPr>
          <w:b/>
        </w:rPr>
        <w:t>Discussio</w:t>
      </w:r>
      <w:r w:rsidR="00F1470B">
        <w:rPr>
          <w:b/>
        </w:rPr>
        <w:t>n</w:t>
      </w:r>
      <w:r w:rsidR="00BC1874">
        <w:rPr>
          <w:b/>
        </w:rPr>
        <w:t xml:space="preserve"> and Decision</w:t>
      </w:r>
    </w:p>
    <w:p w14:paraId="79B9B12A" w14:textId="77777777" w:rsidR="009C0564" w:rsidRPr="00447E0C" w:rsidRDefault="009C0564" w:rsidP="00E51A78">
      <w:pPr>
        <w:pBdr>
          <w:bottom w:val="single" w:sz="4" w:space="1" w:color="auto"/>
        </w:pBdr>
        <w:spacing w:after="0"/>
        <w:jc w:val="left"/>
        <w:rPr>
          <w:b/>
          <w:sz w:val="16"/>
          <w:szCs w:val="16"/>
        </w:rPr>
      </w:pPr>
    </w:p>
    <w:p w14:paraId="63CE9AEE" w14:textId="77777777" w:rsidR="00540DCD" w:rsidRDefault="00B552AD" w:rsidP="00540DCD">
      <w:pPr>
        <w:pStyle w:val="1"/>
        <w:rPr>
          <w:lang w:eastAsia="zh-CN"/>
        </w:rPr>
      </w:pPr>
      <w:r>
        <w:rPr>
          <w:lang w:eastAsia="zh-CN"/>
        </w:rPr>
        <w:t>Introduction</w:t>
      </w:r>
    </w:p>
    <w:p w14:paraId="6CD7486B" w14:textId="5F8E5259" w:rsidR="00925F90" w:rsidRDefault="00925F90" w:rsidP="00FD33DE">
      <w:pPr>
        <w:overflowPunct w:val="0"/>
        <w:adjustRightInd/>
        <w:snapToGrid/>
        <w:rPr>
          <w:lang w:eastAsia="zh-CN"/>
        </w:rPr>
      </w:pPr>
      <w:r>
        <w:rPr>
          <w:rFonts w:hint="eastAsia"/>
          <w:lang w:eastAsia="zh-CN"/>
        </w:rPr>
        <w:t xml:space="preserve">After RAN1#90b </w:t>
      </w:r>
      <w:r>
        <w:rPr>
          <w:lang w:eastAsia="zh-CN"/>
        </w:rPr>
        <w:t>meeting</w:t>
      </w:r>
      <w:r>
        <w:rPr>
          <w:rFonts w:hint="eastAsia"/>
          <w:lang w:eastAsia="zh-CN"/>
        </w:rPr>
        <w:t>,</w:t>
      </w:r>
      <w:r>
        <w:rPr>
          <w:lang w:eastAsia="zh-CN"/>
        </w:rPr>
        <w:t xml:space="preserve"> there </w:t>
      </w:r>
      <w:r w:rsidR="00261D93">
        <w:rPr>
          <w:lang w:eastAsia="zh-CN"/>
        </w:rPr>
        <w:t>was</w:t>
      </w:r>
      <w:r>
        <w:rPr>
          <w:lang w:eastAsia="zh-CN"/>
        </w:rPr>
        <w:t xml:space="preserve"> intensive </w:t>
      </w:r>
      <w:r w:rsidR="00021D68">
        <w:rPr>
          <w:lang w:eastAsia="zh-CN"/>
        </w:rPr>
        <w:t xml:space="preserve">email </w:t>
      </w:r>
      <w:r>
        <w:rPr>
          <w:lang w:eastAsia="zh-CN"/>
        </w:rPr>
        <w:t>discussion on reusing existing PUCCH resources for both a subset of beam failure</w:t>
      </w:r>
      <w:r w:rsidR="00E93057">
        <w:rPr>
          <w:lang w:eastAsia="zh-CN"/>
        </w:rPr>
        <w:t xml:space="preserve"> procedure</w:t>
      </w:r>
      <w:r>
        <w:rPr>
          <w:lang w:eastAsia="zh-CN"/>
        </w:rPr>
        <w:t xml:space="preserve"> and beam failure procedure. Altho</w:t>
      </w:r>
      <w:r w:rsidR="00E93057">
        <w:rPr>
          <w:lang w:eastAsia="zh-CN"/>
        </w:rPr>
        <w:t>ugh no agreement has been reached</w:t>
      </w:r>
      <w:r>
        <w:rPr>
          <w:lang w:eastAsia="zh-CN"/>
        </w:rPr>
        <w:t xml:space="preserve">, much progress has been made and separate </w:t>
      </w:r>
      <w:r w:rsidR="002E59F1">
        <w:rPr>
          <w:lang w:eastAsia="zh-CN"/>
        </w:rPr>
        <w:t>proposals are proposed</w:t>
      </w:r>
      <w:r w:rsidR="00AD003C">
        <w:rPr>
          <w:lang w:eastAsia="zh-CN"/>
        </w:rPr>
        <w:t xml:space="preserve"> [1]</w:t>
      </w:r>
      <w:r>
        <w:rPr>
          <w:lang w:eastAsia="zh-CN"/>
        </w:rPr>
        <w:t>:</w:t>
      </w:r>
    </w:p>
    <w:p w14:paraId="3146CABC" w14:textId="3C11B72E" w:rsidR="002E59F1" w:rsidRDefault="002E59F1" w:rsidP="009417A1">
      <w:pPr>
        <w:overflowPunct w:val="0"/>
        <w:adjustRightInd/>
        <w:snapToGrid/>
        <w:ind w:leftChars="100" w:left="220"/>
        <w:rPr>
          <w:lang w:eastAsia="ko-KR"/>
        </w:rPr>
      </w:pPr>
      <w:r w:rsidRPr="009417A1">
        <w:rPr>
          <w:u w:val="single"/>
          <w:lang w:eastAsia="ko-KR"/>
        </w:rPr>
        <w:t>Proposal 3a</w:t>
      </w:r>
      <w:r w:rsidRPr="002E59F1">
        <w:rPr>
          <w:lang w:eastAsia="ko-KR"/>
        </w:rPr>
        <w:t>: NR supports </w:t>
      </w:r>
      <w:r>
        <w:rPr>
          <w:lang w:eastAsia="ko-KR"/>
        </w:rPr>
        <w:t>reusing existing p</w:t>
      </w:r>
      <w:bookmarkStart w:id="0" w:name="_GoBack"/>
      <w:bookmarkEnd w:id="0"/>
      <w:r>
        <w:rPr>
          <w:lang w:eastAsia="ko-KR"/>
        </w:rPr>
        <w:t xml:space="preserve">eriodic PUCCH </w:t>
      </w:r>
      <w:r w:rsidRPr="002E59F1">
        <w:rPr>
          <w:lang w:eastAsia="ko-KR"/>
        </w:rPr>
        <w:t>based beam report resources for reporting </w:t>
      </w:r>
    </w:p>
    <w:p w14:paraId="02DC38E1" w14:textId="250FF8B5" w:rsidR="002E59F1" w:rsidRDefault="002E59F1" w:rsidP="009417A1">
      <w:pPr>
        <w:overflowPunct w:val="0"/>
        <w:adjustRightInd/>
        <w:snapToGrid/>
        <w:ind w:leftChars="100" w:left="220"/>
        <w:rPr>
          <w:lang w:eastAsia="ko-KR"/>
        </w:rPr>
      </w:pPr>
      <w:r w:rsidRPr="002E59F1">
        <w:rPr>
          <w:lang w:eastAsia="ko-KR"/>
        </w:rPr>
        <w:t>beam pair link failure</w:t>
      </w:r>
    </w:p>
    <w:p w14:paraId="5FC94984" w14:textId="52FBC8FE" w:rsidR="002E59F1" w:rsidRDefault="002E59F1" w:rsidP="0060460E">
      <w:pPr>
        <w:pStyle w:val="af"/>
        <w:numPr>
          <w:ilvl w:val="0"/>
          <w:numId w:val="9"/>
        </w:numPr>
        <w:overflowPunct w:val="0"/>
        <w:adjustRightInd/>
        <w:snapToGrid/>
        <w:ind w:leftChars="293" w:left="1065" w:firstLineChars="0"/>
        <w:rPr>
          <w:lang w:eastAsia="zh-CN"/>
        </w:rPr>
      </w:pPr>
      <w:r>
        <w:rPr>
          <w:lang w:eastAsia="ko-KR"/>
        </w:rPr>
        <w:t>when a subset of PDCCH beams fails, reporting content includes the failed PDCCH beam information and/or newly identified beam information</w:t>
      </w:r>
    </w:p>
    <w:p w14:paraId="6704EC14" w14:textId="50EB8E71" w:rsidR="002E59F1" w:rsidRDefault="002E59F1" w:rsidP="0060460E">
      <w:pPr>
        <w:pStyle w:val="af"/>
        <w:numPr>
          <w:ilvl w:val="0"/>
          <w:numId w:val="9"/>
        </w:numPr>
        <w:overflowPunct w:val="0"/>
        <w:adjustRightInd/>
        <w:snapToGrid/>
        <w:ind w:leftChars="293" w:left="1065" w:firstLineChars="0"/>
        <w:rPr>
          <w:lang w:eastAsia="zh-CN"/>
        </w:rPr>
      </w:pPr>
      <w:r>
        <w:rPr>
          <w:lang w:eastAsia="ko-KR"/>
        </w:rPr>
        <w:t>Support network configured conditions for UE to report regular beam report or failed PDCCH beam index</w:t>
      </w:r>
    </w:p>
    <w:p w14:paraId="16DBAAB6" w14:textId="14A4EB20" w:rsidR="002E59F1" w:rsidRDefault="002E59F1" w:rsidP="0060460E">
      <w:pPr>
        <w:pStyle w:val="af"/>
        <w:numPr>
          <w:ilvl w:val="0"/>
          <w:numId w:val="9"/>
        </w:numPr>
        <w:overflowPunct w:val="0"/>
        <w:adjustRightInd/>
        <w:snapToGrid/>
        <w:ind w:leftChars="293" w:left="1065" w:firstLineChars="0"/>
        <w:rPr>
          <w:lang w:eastAsia="zh-CN"/>
        </w:rPr>
      </w:pPr>
      <w:r>
        <w:rPr>
          <w:lang w:eastAsia="ko-KR"/>
        </w:rPr>
        <w:t>Example-1: UE can only select the beam from a subset of beam preselected by gNB.</w:t>
      </w:r>
    </w:p>
    <w:p w14:paraId="2182961F" w14:textId="4B543DA1" w:rsidR="00A20BB8" w:rsidRDefault="00A20BB8" w:rsidP="0060460E">
      <w:pPr>
        <w:pStyle w:val="af"/>
        <w:numPr>
          <w:ilvl w:val="0"/>
          <w:numId w:val="9"/>
        </w:numPr>
        <w:overflowPunct w:val="0"/>
        <w:adjustRightInd/>
        <w:snapToGrid/>
        <w:ind w:leftChars="293" w:left="1065" w:firstLineChars="0"/>
        <w:rPr>
          <w:lang w:eastAsia="zh-CN"/>
        </w:rPr>
      </w:pPr>
      <w:r>
        <w:rPr>
          <w:lang w:eastAsia="ko-KR"/>
        </w:rPr>
        <w:t>Example-</w:t>
      </w:r>
      <w:r w:rsidR="002E59F1">
        <w:rPr>
          <w:lang w:eastAsia="ko-KR"/>
        </w:rPr>
        <w:t>2: when the PDCCH beam RSRP is lower than a t</w:t>
      </w:r>
      <w:r>
        <w:rPr>
          <w:lang w:eastAsia="ko-KR"/>
        </w:rPr>
        <w:t>hreshold (configured by network</w:t>
      </w:r>
    </w:p>
    <w:p w14:paraId="1A02198C" w14:textId="676C122C" w:rsidR="00925F90" w:rsidRDefault="00A20BB8" w:rsidP="00A20BB8">
      <w:pPr>
        <w:pStyle w:val="af"/>
        <w:overflowPunct w:val="0"/>
        <w:adjustRightInd/>
        <w:snapToGrid/>
        <w:ind w:left="1065" w:firstLineChars="0" w:firstLine="0"/>
        <w:rPr>
          <w:lang w:eastAsia="zh-CN"/>
        </w:rPr>
      </w:pPr>
      <w:r>
        <w:rPr>
          <w:lang w:eastAsia="ko-KR"/>
        </w:rPr>
        <w:t>)</w:t>
      </w:r>
      <w:r w:rsidR="002E59F1">
        <w:rPr>
          <w:lang w:eastAsia="ko-KR"/>
        </w:rPr>
        <w:t>, UE should report failed PDCCH beam information. Otherwise, UE shall report regular beam management report.</w:t>
      </w:r>
    </w:p>
    <w:p w14:paraId="65A588C7" w14:textId="29A93D54" w:rsidR="002E59F1" w:rsidRDefault="00C909DE" w:rsidP="00C909DE">
      <w:pPr>
        <w:overflowPunct w:val="0"/>
        <w:adjustRightInd/>
        <w:snapToGrid/>
        <w:ind w:leftChars="100" w:left="220"/>
        <w:rPr>
          <w:lang w:eastAsia="ko-KR"/>
        </w:rPr>
      </w:pPr>
      <w:r w:rsidRPr="009417A1">
        <w:rPr>
          <w:u w:val="single"/>
          <w:lang w:eastAsia="ko-KR"/>
        </w:rPr>
        <w:t>Proposal 3</w:t>
      </w:r>
      <w:r>
        <w:rPr>
          <w:u w:val="single"/>
          <w:lang w:eastAsia="ko-KR"/>
        </w:rPr>
        <w:t>b</w:t>
      </w:r>
      <w:r w:rsidRPr="002E59F1">
        <w:rPr>
          <w:lang w:eastAsia="ko-KR"/>
        </w:rPr>
        <w:t>: NR supports </w:t>
      </w:r>
      <w:r>
        <w:rPr>
          <w:lang w:eastAsia="ko-KR"/>
        </w:rPr>
        <w:t>reusing existing periodic b</w:t>
      </w:r>
      <w:r w:rsidRPr="002E59F1">
        <w:rPr>
          <w:lang w:eastAsia="ko-KR"/>
        </w:rPr>
        <w:t>ased beam report resources for beam failure reporting</w:t>
      </w:r>
    </w:p>
    <w:p w14:paraId="33A0CAFE" w14:textId="77777777" w:rsidR="002E59F1" w:rsidRDefault="002E59F1" w:rsidP="0060460E">
      <w:pPr>
        <w:pStyle w:val="af"/>
        <w:numPr>
          <w:ilvl w:val="0"/>
          <w:numId w:val="10"/>
        </w:numPr>
        <w:overflowPunct w:val="0"/>
        <w:adjustRightInd/>
        <w:snapToGrid/>
        <w:ind w:leftChars="293" w:left="1065" w:firstLineChars="0"/>
        <w:rPr>
          <w:lang w:eastAsia="zh-CN"/>
        </w:rPr>
      </w:pPr>
      <w:r>
        <w:rPr>
          <w:lang w:eastAsia="ko-KR"/>
        </w:rPr>
        <w:t>when beam failure is detected, decide on one of the following 3 alternatives</w:t>
      </w:r>
    </w:p>
    <w:p w14:paraId="63B89F83" w14:textId="77777777" w:rsidR="002E59F1" w:rsidRDefault="002E59F1" w:rsidP="0060460E">
      <w:pPr>
        <w:pStyle w:val="af"/>
        <w:numPr>
          <w:ilvl w:val="1"/>
          <w:numId w:val="10"/>
        </w:numPr>
        <w:overflowPunct w:val="0"/>
        <w:adjustRightInd/>
        <w:snapToGrid/>
        <w:ind w:leftChars="484" w:left="1485" w:firstLineChars="0"/>
        <w:rPr>
          <w:lang w:eastAsia="zh-CN"/>
        </w:rPr>
      </w:pPr>
      <w:r>
        <w:rPr>
          <w:lang w:eastAsia="ko-KR"/>
        </w:rPr>
        <w:t>Alt1: the PUCCH can carry beam index only</w:t>
      </w:r>
    </w:p>
    <w:p w14:paraId="328A910A" w14:textId="77777777" w:rsidR="002E59F1" w:rsidRDefault="002E59F1" w:rsidP="0060460E">
      <w:pPr>
        <w:pStyle w:val="af"/>
        <w:numPr>
          <w:ilvl w:val="1"/>
          <w:numId w:val="10"/>
        </w:numPr>
        <w:overflowPunct w:val="0"/>
        <w:adjustRightInd/>
        <w:snapToGrid/>
        <w:ind w:leftChars="484" w:left="1485" w:firstLineChars="0"/>
        <w:rPr>
          <w:lang w:eastAsia="zh-CN"/>
        </w:rPr>
      </w:pPr>
      <w:r>
        <w:rPr>
          <w:lang w:eastAsia="ko-KR"/>
        </w:rPr>
        <w:t>Alt2: the PUCCH can carry both beam index and L1-RSRP</w:t>
      </w:r>
    </w:p>
    <w:p w14:paraId="723716E4" w14:textId="11FCC89D" w:rsidR="009417A1" w:rsidRDefault="002E59F1" w:rsidP="0060460E">
      <w:pPr>
        <w:pStyle w:val="af"/>
        <w:numPr>
          <w:ilvl w:val="1"/>
          <w:numId w:val="10"/>
        </w:numPr>
        <w:overflowPunct w:val="0"/>
        <w:adjustRightInd/>
        <w:snapToGrid/>
        <w:ind w:leftChars="484" w:left="1485" w:firstLineChars="0"/>
        <w:rPr>
          <w:lang w:eastAsia="zh-CN"/>
        </w:rPr>
      </w:pPr>
      <w:r>
        <w:rPr>
          <w:lang w:eastAsia="ko-KR"/>
        </w:rPr>
        <w:t>Alt3: whether to use Alt1 and Alt2 is configured by RRC signaling</w:t>
      </w:r>
    </w:p>
    <w:p w14:paraId="22D41529" w14:textId="21C4E207" w:rsidR="00C94A7E" w:rsidRDefault="009417A1" w:rsidP="00FD33DE">
      <w:pPr>
        <w:overflowPunct w:val="0"/>
        <w:adjustRightInd/>
        <w:snapToGrid/>
        <w:rPr>
          <w:lang w:eastAsia="zh-CN"/>
        </w:rPr>
      </w:pPr>
      <w:r>
        <w:rPr>
          <w:rFonts w:hint="eastAsia"/>
          <w:lang w:eastAsia="zh-CN"/>
        </w:rPr>
        <w:t xml:space="preserve">There is one agreement about UE </w:t>
      </w:r>
      <w:r>
        <w:rPr>
          <w:lang w:eastAsia="zh-CN"/>
        </w:rPr>
        <w:t>monitoring</w:t>
      </w:r>
      <w:r>
        <w:rPr>
          <w:rFonts w:hint="eastAsia"/>
          <w:lang w:eastAsia="zh-CN"/>
        </w:rPr>
        <w:t xml:space="preserve"> </w:t>
      </w:r>
      <w:r>
        <w:rPr>
          <w:lang w:eastAsia="zh-CN"/>
        </w:rPr>
        <w:t>gNB response for beam failure recovery request from email approval</w:t>
      </w:r>
      <w:r w:rsidR="00AD003C">
        <w:rPr>
          <w:lang w:eastAsia="zh-CN"/>
        </w:rPr>
        <w:t xml:space="preserve"> [2]</w:t>
      </w:r>
      <w:r>
        <w:rPr>
          <w:lang w:eastAsia="zh-CN"/>
        </w:rPr>
        <w:t>:</w:t>
      </w:r>
    </w:p>
    <w:p w14:paraId="674AB6C9" w14:textId="77777777" w:rsidR="009417A1" w:rsidRPr="00EE7F85" w:rsidRDefault="009417A1" w:rsidP="009417A1">
      <w:r w:rsidRPr="00EE7F85">
        <w:rPr>
          <w:highlight w:val="green"/>
        </w:rPr>
        <w:t>Agreements</w:t>
      </w:r>
      <w:r w:rsidRPr="00EE7F85">
        <w:t>:</w:t>
      </w:r>
    </w:p>
    <w:p w14:paraId="38532219" w14:textId="6F60DE25" w:rsidR="009417A1" w:rsidRPr="00EE7F85" w:rsidRDefault="009417A1" w:rsidP="0060460E">
      <w:pPr>
        <w:numPr>
          <w:ilvl w:val="0"/>
          <w:numId w:val="11"/>
        </w:numPr>
        <w:autoSpaceDE/>
        <w:autoSpaceDN/>
        <w:adjustRightInd/>
        <w:snapToGrid/>
        <w:spacing w:after="0"/>
        <w:jc w:val="left"/>
      </w:pPr>
      <w:r>
        <w:t>Support RRC configuration of a time duration for a time window</w:t>
      </w:r>
      <w:r w:rsidRPr="00EE7F85">
        <w:t> and a dedicated CORESET for a UE to monitor gNB response for beam failure recovery request.</w:t>
      </w:r>
    </w:p>
    <w:p w14:paraId="684FF431" w14:textId="77777777" w:rsidR="009417A1" w:rsidRPr="00EE7F85" w:rsidRDefault="009417A1" w:rsidP="0060460E">
      <w:pPr>
        <w:numPr>
          <w:ilvl w:val="1"/>
          <w:numId w:val="12"/>
        </w:numPr>
        <w:autoSpaceDE/>
        <w:autoSpaceDN/>
        <w:adjustRightInd/>
        <w:snapToGrid/>
        <w:spacing w:after="0"/>
        <w:jc w:val="left"/>
      </w:pPr>
      <w:r w:rsidRPr="00EE7F85">
        <w:t>UE assumes that the dedicated CORESET is spatial QCL’ed with DL RS of the UE-identified candidate beam in the beam failure recovery request.</w:t>
      </w:r>
    </w:p>
    <w:p w14:paraId="5E57F735" w14:textId="77777777" w:rsidR="009417A1" w:rsidRPr="00EE7F85" w:rsidRDefault="009417A1" w:rsidP="0060460E">
      <w:pPr>
        <w:numPr>
          <w:ilvl w:val="1"/>
          <w:numId w:val="12"/>
        </w:numPr>
        <w:autoSpaceDE/>
        <w:autoSpaceDN/>
        <w:adjustRightInd/>
        <w:snapToGrid/>
        <w:spacing w:after="0"/>
        <w:jc w:val="left"/>
      </w:pPr>
      <w:r w:rsidRPr="00EE7F85">
        <w:t>FFS: multiple dedicated CORESETs can be configured to a UE, where each CORESET can have different spatial QCL configuration</w:t>
      </w:r>
    </w:p>
    <w:p w14:paraId="6FB38C4F" w14:textId="55CCBABC" w:rsidR="009417A1" w:rsidRPr="00EE7F85" w:rsidRDefault="009417A1" w:rsidP="0060460E">
      <w:pPr>
        <w:numPr>
          <w:ilvl w:val="1"/>
          <w:numId w:val="12"/>
        </w:numPr>
        <w:autoSpaceDE/>
        <w:autoSpaceDN/>
        <w:adjustRightInd/>
        <w:snapToGrid/>
        <w:spacing w:after="0"/>
        <w:jc w:val="left"/>
      </w:pPr>
      <w:r w:rsidRPr="00EE7F85">
        <w:t>Note: the time window is determined by a fixed time offset defined in the spec with respect to beam failure recovery re</w:t>
      </w:r>
      <w:r>
        <w:t xml:space="preserve">quest transmission and the RRC </w:t>
      </w:r>
      <w:r w:rsidRPr="00EE7F85">
        <w:t xml:space="preserve">configurable time duration starting from the fixed time offset. </w:t>
      </w:r>
    </w:p>
    <w:p w14:paraId="561AADA8" w14:textId="77777777" w:rsidR="009417A1" w:rsidRPr="00EE7F85" w:rsidRDefault="009417A1" w:rsidP="0060460E">
      <w:pPr>
        <w:numPr>
          <w:ilvl w:val="2"/>
          <w:numId w:val="11"/>
        </w:numPr>
        <w:autoSpaceDE/>
        <w:autoSpaceDN/>
        <w:adjustRightInd/>
        <w:snapToGrid/>
        <w:spacing w:after="0"/>
        <w:jc w:val="left"/>
      </w:pPr>
      <w:r w:rsidRPr="00EE7F85">
        <w:t>FFS the value of fixed time offset k (slots).</w:t>
      </w:r>
    </w:p>
    <w:p w14:paraId="19121F62" w14:textId="77777777" w:rsidR="009417A1" w:rsidRDefault="009417A1" w:rsidP="00FD33DE">
      <w:pPr>
        <w:overflowPunct w:val="0"/>
        <w:adjustRightInd/>
        <w:snapToGrid/>
        <w:rPr>
          <w:lang w:eastAsia="zh-CN"/>
        </w:rPr>
      </w:pPr>
    </w:p>
    <w:p w14:paraId="1E62DF4B" w14:textId="0BE59181" w:rsidR="00F938AE" w:rsidRDefault="008F4797" w:rsidP="000475C4">
      <w:pPr>
        <w:overflowPunct w:val="0"/>
        <w:adjustRightInd/>
        <w:snapToGrid/>
        <w:rPr>
          <w:lang w:eastAsia="zh-CN"/>
        </w:rPr>
      </w:pPr>
      <w:r>
        <w:rPr>
          <w:rFonts w:hint="eastAsia"/>
          <w:lang w:eastAsia="zh-CN"/>
        </w:rPr>
        <w:lastRenderedPageBreak/>
        <w:t xml:space="preserve">In this paper, we will present our </w:t>
      </w:r>
      <w:r w:rsidR="009417A1">
        <w:rPr>
          <w:lang w:eastAsia="zh-CN"/>
        </w:rPr>
        <w:t>considerations on reusing existing PUCCH resources and UE subsequent behavior after successfully monitoring gNB response.</w:t>
      </w:r>
    </w:p>
    <w:p w14:paraId="58B20AA2" w14:textId="77777777" w:rsidR="006777E2" w:rsidRPr="000475C4" w:rsidRDefault="006777E2" w:rsidP="000475C4">
      <w:pPr>
        <w:overflowPunct w:val="0"/>
        <w:adjustRightInd/>
        <w:snapToGrid/>
        <w:rPr>
          <w:lang w:eastAsia="zh-CN"/>
        </w:rPr>
      </w:pPr>
    </w:p>
    <w:p w14:paraId="162E6CA4" w14:textId="77777777" w:rsidR="00D61F91" w:rsidRDefault="002E33B4" w:rsidP="00FD33DE">
      <w:pPr>
        <w:pStyle w:val="1"/>
      </w:pPr>
      <w:r>
        <w:rPr>
          <w:rFonts w:hint="eastAsia"/>
        </w:rPr>
        <w:t>Discussion</w:t>
      </w:r>
    </w:p>
    <w:p w14:paraId="4DBB1ED2" w14:textId="5CA2784F" w:rsidR="00C909DE" w:rsidRPr="00B009D0" w:rsidRDefault="00461894">
      <w:pPr>
        <w:pStyle w:val="20"/>
        <w:numPr>
          <w:ilvl w:val="1"/>
          <w:numId w:val="5"/>
        </w:numPr>
        <w:tabs>
          <w:tab w:val="left" w:pos="-806"/>
        </w:tabs>
        <w:autoSpaceDE/>
        <w:autoSpaceDN/>
        <w:adjustRightInd/>
        <w:snapToGrid/>
        <w:spacing w:before="240"/>
        <w:jc w:val="left"/>
        <w:rPr>
          <w:lang w:eastAsia="zh-CN"/>
        </w:rPr>
      </w:pPr>
      <w:r w:rsidRPr="00C909DE">
        <w:rPr>
          <w:rFonts w:hint="eastAsia"/>
          <w:lang w:eastAsia="zh-CN"/>
        </w:rPr>
        <w:t>Reusing</w:t>
      </w:r>
      <w:r>
        <w:rPr>
          <w:rFonts w:hint="eastAsia"/>
          <w:lang w:eastAsia="zh-CN"/>
        </w:rPr>
        <w:t xml:space="preserve"> existing PUCCH resources</w:t>
      </w:r>
    </w:p>
    <w:p w14:paraId="1D754BAA" w14:textId="15553D9E" w:rsidR="00EC2C7A" w:rsidRDefault="00EC2C7A" w:rsidP="009A704F">
      <w:pPr>
        <w:rPr>
          <w:lang w:val="en-GB" w:eastAsia="zh-CN"/>
        </w:rPr>
      </w:pPr>
      <w:r>
        <w:rPr>
          <w:lang w:val="en-GB" w:eastAsia="zh-CN"/>
        </w:rPr>
        <w:t xml:space="preserve">In the email discussion, the majority of companies support reusing periodic PUCCH resource configured by normal beam reporting for reporting beam pair link failure, a.k.a., failure of subset of serving beams. However, different from normal beam reporting, where </w:t>
      </w:r>
      <w:r w:rsidR="00021D68">
        <w:rPr>
          <w:lang w:val="en-GB" w:eastAsia="zh-CN"/>
        </w:rPr>
        <w:t>best</w:t>
      </w:r>
      <w:r>
        <w:rPr>
          <w:lang w:val="en-GB" w:eastAsia="zh-CN"/>
        </w:rPr>
        <w:t xml:space="preserve"> </w:t>
      </w:r>
      <m:oMath>
        <m:r>
          <m:rPr>
            <m:sty m:val="p"/>
          </m:rPr>
          <w:rPr>
            <w:rFonts w:ascii="Cambria Math" w:hAnsi="Cambria Math"/>
            <w:lang w:val="en-GB" w:eastAsia="zh-CN"/>
          </w:rPr>
          <m:t>N</m:t>
        </m:r>
      </m:oMath>
      <w:r>
        <w:rPr>
          <w:lang w:val="en-GB" w:eastAsia="zh-CN"/>
        </w:rPr>
        <w:t xml:space="preserve"> beams are selected to </w:t>
      </w:r>
      <w:r w:rsidR="00021D68">
        <w:rPr>
          <w:lang w:val="en-GB" w:eastAsia="zh-CN"/>
        </w:rPr>
        <w:t xml:space="preserve">be </w:t>
      </w:r>
      <w:r>
        <w:rPr>
          <w:lang w:val="en-GB" w:eastAsia="zh-CN"/>
        </w:rPr>
        <w:t>report</w:t>
      </w:r>
      <w:r w:rsidR="00021D68">
        <w:rPr>
          <w:lang w:val="en-GB" w:eastAsia="zh-CN"/>
        </w:rPr>
        <w:t>ed</w:t>
      </w:r>
      <w:r>
        <w:rPr>
          <w:lang w:val="en-GB" w:eastAsia="zh-CN"/>
        </w:rPr>
        <w:t xml:space="preserve">, </w:t>
      </w:r>
      <w:r w:rsidR="00021D68">
        <w:rPr>
          <w:lang w:val="en-GB" w:eastAsia="zh-CN"/>
        </w:rPr>
        <w:t xml:space="preserve">at least </w:t>
      </w:r>
      <w:r>
        <w:rPr>
          <w:lang w:val="en-GB" w:eastAsia="zh-CN"/>
        </w:rPr>
        <w:t xml:space="preserve">the information of failed beam(s) should be included for such a case, so that fast recovery could be achieved by pushing gNB to do beam switch </w:t>
      </w:r>
      <w:r w:rsidR="00021D68">
        <w:rPr>
          <w:lang w:val="en-GB" w:eastAsia="zh-CN"/>
        </w:rPr>
        <w:t>prompt</w:t>
      </w:r>
      <w:r>
        <w:rPr>
          <w:lang w:val="en-GB" w:eastAsia="zh-CN"/>
        </w:rPr>
        <w:t>ly.</w:t>
      </w:r>
    </w:p>
    <w:p w14:paraId="504C8AD8" w14:textId="656C36B7" w:rsidR="00EC2C7A" w:rsidRDefault="00EC2C7A" w:rsidP="009A704F">
      <w:pPr>
        <w:rPr>
          <w:lang w:val="en-GB" w:eastAsia="zh-CN"/>
        </w:rPr>
      </w:pPr>
      <w:r>
        <w:rPr>
          <w:lang w:val="en-GB" w:eastAsia="zh-CN"/>
        </w:rPr>
        <w:t>T</w:t>
      </w:r>
      <w:r w:rsidR="0069285F">
        <w:rPr>
          <w:lang w:val="en-GB" w:eastAsia="zh-CN"/>
        </w:rPr>
        <w:t xml:space="preserve">o differentiate </w:t>
      </w:r>
      <w:r>
        <w:rPr>
          <w:lang w:val="en-GB" w:eastAsia="zh-CN"/>
        </w:rPr>
        <w:t>normal beam reporting and reporting beam pair link failure</w:t>
      </w:r>
      <w:r w:rsidR="0069285F">
        <w:rPr>
          <w:lang w:val="en-GB" w:eastAsia="zh-CN"/>
        </w:rPr>
        <w:t xml:space="preserve">, in our opinion </w:t>
      </w:r>
      <w:r w:rsidR="008F243C">
        <w:rPr>
          <w:lang w:val="en-GB" w:eastAsia="zh-CN"/>
        </w:rPr>
        <w:t xml:space="preserve">the contents carried by PUCCH is enough to </w:t>
      </w:r>
      <w:r w:rsidR="00890CEA">
        <w:rPr>
          <w:lang w:val="en-GB" w:eastAsia="zh-CN"/>
        </w:rPr>
        <w:t>achiev</w:t>
      </w:r>
      <w:r w:rsidR="008F243C">
        <w:rPr>
          <w:lang w:val="en-GB" w:eastAsia="zh-CN"/>
        </w:rPr>
        <w:t>e that. In general, the RSRP value(s) for failed beam(s)</w:t>
      </w:r>
      <w:r w:rsidR="00E46713">
        <w:rPr>
          <w:lang w:val="en-GB" w:eastAsia="zh-CN"/>
        </w:rPr>
        <w:t xml:space="preserve"> is</w:t>
      </w:r>
      <w:r w:rsidR="00890CEA">
        <w:rPr>
          <w:lang w:val="en-GB" w:eastAsia="zh-CN"/>
        </w:rPr>
        <w:t>/are</w:t>
      </w:r>
      <w:r w:rsidR="00E46713">
        <w:rPr>
          <w:lang w:val="en-GB" w:eastAsia="zh-CN"/>
        </w:rPr>
        <w:t xml:space="preserve"> very low, or lower than some threshold. Even </w:t>
      </w:r>
      <w:r w:rsidR="005A25FA">
        <w:rPr>
          <w:lang w:val="en-GB" w:eastAsia="zh-CN"/>
        </w:rPr>
        <w:t>during</w:t>
      </w:r>
      <w:r w:rsidR="0065387D">
        <w:rPr>
          <w:lang w:val="en-GB" w:eastAsia="zh-CN"/>
        </w:rPr>
        <w:t xml:space="preserve"> </w:t>
      </w:r>
      <w:r w:rsidR="00E46713">
        <w:rPr>
          <w:lang w:val="en-GB" w:eastAsia="zh-CN"/>
        </w:rPr>
        <w:t xml:space="preserve">the normal beam reporting where the serving beam index is also reported, gNB has the ability to distinguish </w:t>
      </w:r>
      <w:r>
        <w:rPr>
          <w:lang w:val="en-GB" w:eastAsia="zh-CN"/>
        </w:rPr>
        <w:t>th</w:t>
      </w:r>
      <w:r w:rsidR="005A25FA">
        <w:rPr>
          <w:lang w:val="en-GB" w:eastAsia="zh-CN"/>
        </w:rPr>
        <w:t>e failure</w:t>
      </w:r>
      <w:r w:rsidR="00E46713">
        <w:rPr>
          <w:lang w:val="en-GB" w:eastAsia="zh-CN"/>
        </w:rPr>
        <w:t xml:space="preserve"> based on the L1-RSRP value (s). Thus, a unified UCI format shared between them is preferred.</w:t>
      </w:r>
    </w:p>
    <w:p w14:paraId="6CF3BB1E" w14:textId="037BF123" w:rsidR="00EC2C7A" w:rsidRDefault="008D20BE" w:rsidP="009A704F">
      <w:pPr>
        <w:rPr>
          <w:lang w:val="en-GB" w:eastAsia="zh-CN"/>
        </w:rPr>
      </w:pPr>
      <w:r>
        <w:rPr>
          <w:lang w:val="en-GB" w:eastAsia="zh-CN"/>
        </w:rPr>
        <w:t>E</w:t>
      </w:r>
      <w:r w:rsidR="00EC2C7A">
        <w:rPr>
          <w:lang w:val="en-GB" w:eastAsia="zh-CN"/>
        </w:rPr>
        <w:t>xemplary reporting content</w:t>
      </w:r>
      <w:r>
        <w:rPr>
          <w:lang w:val="en-GB" w:eastAsia="zh-CN"/>
        </w:rPr>
        <w:t>s</w:t>
      </w:r>
      <w:r w:rsidR="00EC2C7A">
        <w:rPr>
          <w:lang w:val="en-GB" w:eastAsia="zh-CN"/>
        </w:rPr>
        <w:t xml:space="preserve"> are shown in </w:t>
      </w:r>
      <w:r w:rsidR="008C5268">
        <w:rPr>
          <w:lang w:val="en-GB" w:eastAsia="zh-CN"/>
        </w:rPr>
        <w:fldChar w:fldCharType="begin"/>
      </w:r>
      <w:r w:rsidR="008C5268">
        <w:rPr>
          <w:lang w:val="en-GB" w:eastAsia="zh-CN"/>
        </w:rPr>
        <w:instrText xml:space="preserve"> REF _Ref498533974 \h </w:instrText>
      </w:r>
      <w:r w:rsidR="008C5268">
        <w:rPr>
          <w:lang w:val="en-GB" w:eastAsia="zh-CN"/>
        </w:rPr>
      </w:r>
      <w:r w:rsidR="008C5268">
        <w:rPr>
          <w:lang w:val="en-GB" w:eastAsia="zh-CN"/>
        </w:rPr>
        <w:fldChar w:fldCharType="separate"/>
      </w:r>
      <w:r w:rsidR="008C5268">
        <w:t xml:space="preserve">Table </w:t>
      </w:r>
      <w:r w:rsidR="008C5268">
        <w:rPr>
          <w:noProof/>
        </w:rPr>
        <w:t>1</w:t>
      </w:r>
      <w:r w:rsidR="008C5268">
        <w:rPr>
          <w:lang w:val="en-GB" w:eastAsia="zh-CN"/>
        </w:rPr>
        <w:fldChar w:fldCharType="end"/>
      </w:r>
      <w:r w:rsidR="008C5268">
        <w:rPr>
          <w:lang w:val="en-GB" w:eastAsia="zh-CN"/>
        </w:rPr>
        <w:t>. If gNB received the serving beam index with an RSRP that is lower than a threshold, gNB can be aware that some serving beam(s) has already failed, and gNB can initiated aperiodic beam report or accumulate sufficient reports before reconfiguring TCI state accordingly.</w:t>
      </w:r>
    </w:p>
    <w:p w14:paraId="5ADE9A91" w14:textId="77777777" w:rsidR="008C5268" w:rsidRDefault="008C5268" w:rsidP="009A704F">
      <w:pPr>
        <w:rPr>
          <w:lang w:val="en-GB" w:eastAsia="zh-CN"/>
        </w:rPr>
      </w:pPr>
    </w:p>
    <w:p w14:paraId="36D9C0D8" w14:textId="64E688A4" w:rsidR="008C5268" w:rsidRDefault="008C5268" w:rsidP="00B009D0">
      <w:pPr>
        <w:pStyle w:val="a5"/>
        <w:keepNext/>
      </w:pPr>
      <w:bookmarkStart w:id="1" w:name="_Ref498533974"/>
      <w:r>
        <w:t xml:space="preserve">Table </w:t>
      </w:r>
      <w:r w:rsidR="00535B6C">
        <w:fldChar w:fldCharType="begin"/>
      </w:r>
      <w:r w:rsidR="00535B6C">
        <w:instrText xml:space="preserve"> SEQ Table \* ARABIC </w:instrText>
      </w:r>
      <w:r w:rsidR="00535B6C">
        <w:fldChar w:fldCharType="separate"/>
      </w:r>
      <w:r>
        <w:rPr>
          <w:noProof/>
        </w:rPr>
        <w:t>1</w:t>
      </w:r>
      <w:r w:rsidR="00535B6C">
        <w:rPr>
          <w:noProof/>
        </w:rPr>
        <w:fldChar w:fldCharType="end"/>
      </w:r>
      <w:bookmarkEnd w:id="1"/>
      <w:r>
        <w:t xml:space="preserve"> Reporting contents under different scenarios</w:t>
      </w:r>
    </w:p>
    <w:tbl>
      <w:tblPr>
        <w:tblStyle w:val="ac"/>
        <w:tblW w:w="0" w:type="auto"/>
        <w:tblLook w:val="04A0" w:firstRow="1" w:lastRow="0" w:firstColumn="1" w:lastColumn="0" w:noHBand="0" w:noVBand="1"/>
      </w:tblPr>
      <w:tblGrid>
        <w:gridCol w:w="3256"/>
        <w:gridCol w:w="6051"/>
      </w:tblGrid>
      <w:tr w:rsidR="00EC2C7A" w14:paraId="0FFA1030" w14:textId="77777777" w:rsidTr="00B009D0">
        <w:tc>
          <w:tcPr>
            <w:tcW w:w="3256" w:type="dxa"/>
            <w:shd w:val="clear" w:color="auto" w:fill="BFBFBF" w:themeFill="background1" w:themeFillShade="BF"/>
          </w:tcPr>
          <w:p w14:paraId="3F229E8F" w14:textId="4C59838D" w:rsidR="00EC2C7A" w:rsidRPr="00B009D0" w:rsidRDefault="00EC2C7A" w:rsidP="009A704F">
            <w:pPr>
              <w:rPr>
                <w:b/>
                <w:lang w:val="en-GB" w:eastAsia="zh-CN"/>
              </w:rPr>
            </w:pPr>
            <w:r w:rsidRPr="00B009D0">
              <w:rPr>
                <w:b/>
                <w:lang w:val="en-GB" w:eastAsia="zh-CN"/>
              </w:rPr>
              <w:t>Scenario</w:t>
            </w:r>
          </w:p>
        </w:tc>
        <w:tc>
          <w:tcPr>
            <w:tcW w:w="6051" w:type="dxa"/>
            <w:shd w:val="clear" w:color="auto" w:fill="BFBFBF" w:themeFill="background1" w:themeFillShade="BF"/>
          </w:tcPr>
          <w:p w14:paraId="2E29ADB7" w14:textId="211886E6" w:rsidR="00EC2C7A" w:rsidRPr="00B009D0" w:rsidRDefault="00EC2C7A" w:rsidP="009A704F">
            <w:pPr>
              <w:rPr>
                <w:b/>
                <w:lang w:val="en-GB" w:eastAsia="zh-CN"/>
              </w:rPr>
            </w:pPr>
            <w:r w:rsidRPr="00B009D0">
              <w:rPr>
                <w:b/>
                <w:lang w:val="en-GB" w:eastAsia="zh-CN"/>
              </w:rPr>
              <w:t>Reporting contents</w:t>
            </w:r>
          </w:p>
        </w:tc>
      </w:tr>
      <w:tr w:rsidR="00EC2C7A" w14:paraId="1CE69F3F" w14:textId="77777777" w:rsidTr="00B009D0">
        <w:tc>
          <w:tcPr>
            <w:tcW w:w="3256" w:type="dxa"/>
            <w:vAlign w:val="center"/>
          </w:tcPr>
          <w:p w14:paraId="074BB897" w14:textId="2C952777" w:rsidR="00EC2C7A" w:rsidRDefault="008C5268" w:rsidP="00B009D0">
            <w:pPr>
              <w:jc w:val="left"/>
              <w:rPr>
                <w:lang w:val="en-GB" w:eastAsia="zh-CN"/>
              </w:rPr>
            </w:pPr>
            <w:r>
              <w:rPr>
                <w:lang w:val="en-GB" w:eastAsia="zh-CN"/>
              </w:rPr>
              <w:t>Normal beam reporting</w:t>
            </w:r>
          </w:p>
        </w:tc>
        <w:tc>
          <w:tcPr>
            <w:tcW w:w="6051" w:type="dxa"/>
            <w:vAlign w:val="center"/>
          </w:tcPr>
          <w:p w14:paraId="7EF52057" w14:textId="61F5E820" w:rsidR="00EC2C7A" w:rsidRDefault="008C5268" w:rsidP="00B009D0">
            <w:pPr>
              <w:jc w:val="left"/>
              <w:rPr>
                <w:lang w:val="en-GB" w:eastAsia="zh-CN"/>
              </w:rPr>
            </w:pPr>
            <w:r>
              <w:rPr>
                <w:lang w:val="en-GB" w:eastAsia="zh-CN"/>
              </w:rPr>
              <w:t>Beams with N largest RSRP in the resource setting</w:t>
            </w:r>
          </w:p>
        </w:tc>
      </w:tr>
      <w:tr w:rsidR="00EC2C7A" w14:paraId="5079EBD5" w14:textId="77777777" w:rsidTr="00B009D0">
        <w:tc>
          <w:tcPr>
            <w:tcW w:w="3256" w:type="dxa"/>
            <w:vAlign w:val="center"/>
          </w:tcPr>
          <w:p w14:paraId="5677EE41" w14:textId="31D6FACD" w:rsidR="00EC2C7A" w:rsidRDefault="008C5268" w:rsidP="00B009D0">
            <w:pPr>
              <w:jc w:val="left"/>
              <w:rPr>
                <w:lang w:val="en-GB" w:eastAsia="zh-CN"/>
              </w:rPr>
            </w:pPr>
            <w:r>
              <w:rPr>
                <w:lang w:val="en-GB" w:eastAsia="zh-CN"/>
              </w:rPr>
              <w:t>Reporting beam pair link failure</w:t>
            </w:r>
          </w:p>
        </w:tc>
        <w:tc>
          <w:tcPr>
            <w:tcW w:w="6051" w:type="dxa"/>
            <w:vAlign w:val="center"/>
          </w:tcPr>
          <w:p w14:paraId="51FC208F" w14:textId="51516D13" w:rsidR="00EC2C7A" w:rsidRDefault="008C5268" w:rsidP="00B009D0">
            <w:pPr>
              <w:jc w:val="left"/>
              <w:rPr>
                <w:lang w:val="en-GB" w:eastAsia="zh-CN"/>
              </w:rPr>
            </w:pPr>
            <w:r>
              <w:rPr>
                <w:lang w:val="en-GB" w:eastAsia="zh-CN"/>
              </w:rPr>
              <w:t>Prioritizing failed serving beams (M) in the resource setting and reporting additional beams with (N-M) largest RSRP in the resource setting</w:t>
            </w:r>
          </w:p>
        </w:tc>
      </w:tr>
    </w:tbl>
    <w:p w14:paraId="24C43CFB" w14:textId="609C6158" w:rsidR="0069285F" w:rsidRDefault="0069285F" w:rsidP="009A704F">
      <w:pPr>
        <w:rPr>
          <w:lang w:val="en-GB" w:eastAsia="zh-CN"/>
        </w:rPr>
      </w:pPr>
    </w:p>
    <w:p w14:paraId="77973A68" w14:textId="221B4546" w:rsidR="00795F8F" w:rsidRDefault="00913DE6" w:rsidP="009A704F">
      <w:pPr>
        <w:rPr>
          <w:lang w:val="en-GB" w:eastAsia="zh-CN"/>
        </w:rPr>
      </w:pPr>
      <w:r>
        <w:rPr>
          <w:rFonts w:hint="eastAsia"/>
          <w:lang w:val="en-GB" w:eastAsia="zh-CN"/>
        </w:rPr>
        <w:t xml:space="preserve">Based on the above the </w:t>
      </w:r>
      <w:r>
        <w:rPr>
          <w:lang w:val="en-GB" w:eastAsia="zh-CN"/>
        </w:rPr>
        <w:t>analysis</w:t>
      </w:r>
      <w:r>
        <w:rPr>
          <w:rFonts w:hint="eastAsia"/>
          <w:lang w:val="en-GB" w:eastAsia="zh-CN"/>
        </w:rPr>
        <w:t>,</w:t>
      </w:r>
      <w:r>
        <w:rPr>
          <w:lang w:val="en-GB" w:eastAsia="zh-CN"/>
        </w:rPr>
        <w:t xml:space="preserve"> we have the following proposal:</w:t>
      </w:r>
    </w:p>
    <w:p w14:paraId="1F996C1C" w14:textId="6A4F51E5" w:rsidR="00795F8F" w:rsidRPr="00B009D0" w:rsidRDefault="0036183B" w:rsidP="00795F8F">
      <w:pPr>
        <w:rPr>
          <w:i/>
          <w:lang w:eastAsia="zh-CN"/>
        </w:rPr>
      </w:pPr>
      <w:r>
        <w:rPr>
          <w:b/>
          <w:i/>
          <w:lang w:eastAsia="zh-CN"/>
        </w:rPr>
        <w:t>Proposal 1</w:t>
      </w:r>
      <w:r w:rsidR="00795F8F" w:rsidRPr="00D521AE">
        <w:rPr>
          <w:b/>
          <w:i/>
          <w:lang w:eastAsia="zh-CN"/>
        </w:rPr>
        <w:t>:</w:t>
      </w:r>
      <w:r w:rsidR="00795F8F">
        <w:rPr>
          <w:b/>
          <w:i/>
          <w:lang w:eastAsia="zh-CN"/>
        </w:rPr>
        <w:t xml:space="preserve"> </w:t>
      </w:r>
      <w:r w:rsidR="00795F8F" w:rsidRPr="00B009D0">
        <w:rPr>
          <w:i/>
          <w:lang w:eastAsia="zh-CN"/>
        </w:rPr>
        <w:t xml:space="preserve">Support reusing existing periodic PUCCH based beam report resources for reporting </w:t>
      </w:r>
      <w:r w:rsidR="008C5268" w:rsidRPr="00B009D0">
        <w:rPr>
          <w:i/>
          <w:lang w:eastAsia="zh-CN"/>
        </w:rPr>
        <w:t>beam pair link failure</w:t>
      </w:r>
      <w:r w:rsidR="00795F8F" w:rsidRPr="00B009D0">
        <w:rPr>
          <w:i/>
          <w:lang w:eastAsia="zh-CN"/>
        </w:rPr>
        <w:t>:</w:t>
      </w:r>
    </w:p>
    <w:p w14:paraId="4B22C476" w14:textId="51C6B3A7" w:rsidR="00795F8F" w:rsidRPr="00B009D0" w:rsidRDefault="00795F8F" w:rsidP="00B009D0">
      <w:pPr>
        <w:pStyle w:val="af"/>
        <w:numPr>
          <w:ilvl w:val="0"/>
          <w:numId w:val="13"/>
        </w:numPr>
        <w:ind w:firstLineChars="0"/>
        <w:rPr>
          <w:i/>
          <w:lang w:eastAsia="zh-CN"/>
        </w:rPr>
      </w:pPr>
      <w:r w:rsidRPr="00B009D0">
        <w:rPr>
          <w:i/>
          <w:lang w:eastAsia="zh-CN"/>
        </w:rPr>
        <w:t xml:space="preserve">Reporting content includes </w:t>
      </w:r>
      <w:r w:rsidR="00476C27">
        <w:rPr>
          <w:i/>
          <w:lang w:eastAsia="zh-CN"/>
        </w:rPr>
        <w:t xml:space="preserve">at </w:t>
      </w:r>
      <w:r w:rsidRPr="00B009D0">
        <w:rPr>
          <w:i/>
          <w:lang w:eastAsia="zh-CN"/>
        </w:rPr>
        <w:t>least beam index and L1-RSRP</w:t>
      </w:r>
    </w:p>
    <w:p w14:paraId="2D12E9CF" w14:textId="4B752048" w:rsidR="00795F8F" w:rsidRPr="00B009D0" w:rsidRDefault="008C5268" w:rsidP="0060460E">
      <w:pPr>
        <w:pStyle w:val="af"/>
        <w:numPr>
          <w:ilvl w:val="0"/>
          <w:numId w:val="13"/>
        </w:numPr>
        <w:ind w:firstLineChars="0"/>
        <w:rPr>
          <w:i/>
          <w:lang w:eastAsia="zh-CN"/>
        </w:rPr>
      </w:pPr>
      <w:r>
        <w:rPr>
          <w:i/>
          <w:lang w:eastAsia="zh-CN"/>
        </w:rPr>
        <w:t xml:space="preserve">Prioritizing </w:t>
      </w:r>
      <w:r w:rsidR="00476C27">
        <w:rPr>
          <w:i/>
          <w:lang w:eastAsia="zh-CN"/>
        </w:rPr>
        <w:t>reporting</w:t>
      </w:r>
      <w:r>
        <w:rPr>
          <w:i/>
          <w:lang w:eastAsia="zh-CN"/>
        </w:rPr>
        <w:t xml:space="preserve"> the failed serving beam and fill the report with the largest RSRP</w:t>
      </w:r>
      <w:r w:rsidR="00476C27">
        <w:rPr>
          <w:i/>
          <w:lang w:eastAsia="zh-CN"/>
        </w:rPr>
        <w:t>(s) of the remaining beams</w:t>
      </w:r>
    </w:p>
    <w:p w14:paraId="550160B0" w14:textId="77777777" w:rsidR="0099772E" w:rsidRPr="00B009D0" w:rsidRDefault="0099772E" w:rsidP="00795F8F">
      <w:pPr>
        <w:rPr>
          <w:lang w:eastAsia="zh-CN"/>
        </w:rPr>
      </w:pPr>
    </w:p>
    <w:p w14:paraId="7D40162D" w14:textId="7AFCCFCA" w:rsidR="00C61B5A" w:rsidRDefault="00913DE6" w:rsidP="009A704F">
      <w:pPr>
        <w:rPr>
          <w:lang w:eastAsia="zh-CN"/>
        </w:rPr>
      </w:pPr>
      <w:r>
        <w:rPr>
          <w:rFonts w:hint="eastAsia"/>
          <w:lang w:val="en-GB" w:eastAsia="zh-CN"/>
        </w:rPr>
        <w:t xml:space="preserve">The key issue for reusing </w:t>
      </w:r>
      <w:r>
        <w:rPr>
          <w:lang w:val="en-GB" w:eastAsia="zh-CN"/>
        </w:rPr>
        <w:t>existing</w:t>
      </w:r>
      <w:r>
        <w:rPr>
          <w:rFonts w:hint="eastAsia"/>
          <w:lang w:val="en-GB" w:eastAsia="zh-CN"/>
        </w:rPr>
        <w:t xml:space="preserve"> </w:t>
      </w:r>
      <w:r>
        <w:rPr>
          <w:lang w:val="en-GB" w:eastAsia="zh-CN"/>
        </w:rPr>
        <w:t>PUCCH based beam report resources for beam failure procedure, is how to differentiate between normal beam report and report for beam failure. As the introduction shows t</w:t>
      </w:r>
      <w:r w:rsidR="00FD7F96">
        <w:rPr>
          <w:lang w:val="en-GB" w:eastAsia="zh-CN"/>
        </w:rPr>
        <w:t>hat there are three choices. The first choice</w:t>
      </w:r>
      <w:r>
        <w:rPr>
          <w:lang w:val="en-GB" w:eastAsia="zh-CN"/>
        </w:rPr>
        <w:t xml:space="preserve"> is designin</w:t>
      </w:r>
      <w:r w:rsidR="00FD7F96">
        <w:rPr>
          <w:lang w:val="en-GB" w:eastAsia="zh-CN"/>
        </w:rPr>
        <w:t>g different UCI formats</w:t>
      </w:r>
      <w:r w:rsidR="009A62E9">
        <w:rPr>
          <w:lang w:val="en-GB" w:eastAsia="zh-CN"/>
        </w:rPr>
        <w:t xml:space="preserve"> where more specification work is needed</w:t>
      </w:r>
      <w:r w:rsidR="00FD7F96">
        <w:rPr>
          <w:lang w:val="en-GB" w:eastAsia="zh-CN"/>
        </w:rPr>
        <w:t>, and the second choice</w:t>
      </w:r>
      <w:r>
        <w:rPr>
          <w:lang w:val="en-GB" w:eastAsia="zh-CN"/>
        </w:rPr>
        <w:t xml:space="preserve"> is to adopt the same UCI format and potentially </w:t>
      </w:r>
      <w:r w:rsidR="00C61B5A">
        <w:rPr>
          <w:lang w:val="en-GB" w:eastAsia="zh-CN"/>
        </w:rPr>
        <w:t xml:space="preserve">the </w:t>
      </w:r>
      <w:r w:rsidR="00FD7F96">
        <w:rPr>
          <w:lang w:val="en-GB" w:eastAsia="zh-CN"/>
        </w:rPr>
        <w:t xml:space="preserve">content is used to differentiate, e.g., repeated beam information included in reporting for beam failure procedure, and the third choice is </w:t>
      </w:r>
      <w:r w:rsidR="00C61B5A">
        <w:rPr>
          <w:lang w:val="en-GB" w:eastAsia="zh-CN"/>
        </w:rPr>
        <w:t xml:space="preserve">a </w:t>
      </w:r>
      <w:r w:rsidR="00FD7F96">
        <w:rPr>
          <w:lang w:val="en-GB" w:eastAsia="zh-CN"/>
        </w:rPr>
        <w:t>c</w:t>
      </w:r>
      <w:r w:rsidR="00FD7F96" w:rsidRPr="00FD7F96">
        <w:rPr>
          <w:lang w:val="en-GB" w:eastAsia="zh-CN"/>
        </w:rPr>
        <w:t>ompromise</w:t>
      </w:r>
      <w:r w:rsidR="00FD7F96">
        <w:rPr>
          <w:lang w:val="en-GB" w:eastAsia="zh-CN"/>
        </w:rPr>
        <w:t xml:space="preserve"> where </w:t>
      </w:r>
      <w:r w:rsidR="00C61B5A">
        <w:rPr>
          <w:lang w:val="en-GB" w:eastAsia="zh-CN"/>
        </w:rPr>
        <w:t>the selection between</w:t>
      </w:r>
      <w:r w:rsidR="00FD7F96">
        <w:rPr>
          <w:lang w:val="en-GB" w:eastAsia="zh-CN"/>
        </w:rPr>
        <w:t xml:space="preserve"> the first </w:t>
      </w:r>
      <w:r w:rsidR="00C61B5A">
        <w:rPr>
          <w:lang w:val="en-GB" w:eastAsia="zh-CN"/>
        </w:rPr>
        <w:t>and</w:t>
      </w:r>
      <w:r w:rsidR="00FD7F96">
        <w:rPr>
          <w:lang w:val="en-GB" w:eastAsia="zh-CN"/>
        </w:rPr>
        <w:t xml:space="preserve"> the second choice is configured by </w:t>
      </w:r>
      <w:r w:rsidR="009D4F87">
        <w:rPr>
          <w:lang w:val="en-GB" w:eastAsia="zh-CN"/>
        </w:rPr>
        <w:t xml:space="preserve">RRC signalling. Considering </w:t>
      </w:r>
      <w:r w:rsidR="00C61B5A">
        <w:rPr>
          <w:lang w:val="en-GB" w:eastAsia="zh-CN"/>
        </w:rPr>
        <w:t xml:space="preserve">that </w:t>
      </w:r>
      <w:r w:rsidR="00FD7F96">
        <w:rPr>
          <w:lang w:val="en-GB" w:eastAsia="zh-CN"/>
        </w:rPr>
        <w:t>the benefit of using PUCCH for beam failure procedure is still not clear</w:t>
      </w:r>
      <w:r w:rsidR="009D4F87">
        <w:rPr>
          <w:lang w:val="en-GB" w:eastAsia="zh-CN"/>
        </w:rPr>
        <w:t xml:space="preserve"> and li</w:t>
      </w:r>
      <w:r w:rsidR="00C61B5A">
        <w:rPr>
          <w:lang w:val="en-GB" w:eastAsia="zh-CN"/>
        </w:rPr>
        <w:t>mited</w:t>
      </w:r>
      <w:r w:rsidR="009D4F87">
        <w:rPr>
          <w:lang w:val="en-GB" w:eastAsia="zh-CN"/>
        </w:rPr>
        <w:t xml:space="preserve"> time is left, us</w:t>
      </w:r>
      <w:r w:rsidR="00C61B5A">
        <w:rPr>
          <w:lang w:val="en-GB" w:eastAsia="zh-CN"/>
        </w:rPr>
        <w:t>e of</w:t>
      </w:r>
      <w:r w:rsidR="009D4F87">
        <w:rPr>
          <w:lang w:val="en-GB" w:eastAsia="zh-CN"/>
        </w:rPr>
        <w:t xml:space="preserve"> PUCCH for beam failure procedure should not be </w:t>
      </w:r>
      <w:r w:rsidR="0099772E">
        <w:rPr>
          <w:lang w:val="en-GB" w:eastAsia="zh-CN"/>
        </w:rPr>
        <w:t xml:space="preserve">explicitly </w:t>
      </w:r>
      <w:r w:rsidR="009D4F87">
        <w:rPr>
          <w:lang w:val="en-GB" w:eastAsia="zh-CN"/>
        </w:rPr>
        <w:t>supported in R</w:t>
      </w:r>
      <w:r w:rsidR="0099772E">
        <w:rPr>
          <w:lang w:val="en-GB" w:eastAsia="zh-CN"/>
        </w:rPr>
        <w:t>el-</w:t>
      </w:r>
      <w:r w:rsidR="009D4F87">
        <w:rPr>
          <w:lang w:val="en-GB" w:eastAsia="zh-CN"/>
        </w:rPr>
        <w:t>15</w:t>
      </w:r>
      <w:r w:rsidR="00A54616">
        <w:rPr>
          <w:lang w:val="en-GB" w:eastAsia="zh-CN"/>
        </w:rPr>
        <w:t>.</w:t>
      </w:r>
    </w:p>
    <w:p w14:paraId="70B57042" w14:textId="24254202" w:rsidR="00913DE6" w:rsidRPr="00B009D0" w:rsidRDefault="00913DE6" w:rsidP="009A704F">
      <w:pPr>
        <w:rPr>
          <w:lang w:eastAsia="zh-CN"/>
        </w:rPr>
      </w:pPr>
    </w:p>
    <w:p w14:paraId="203B4444" w14:textId="19ED5CB8" w:rsidR="00461894" w:rsidRPr="0099772E" w:rsidRDefault="0036183B" w:rsidP="009A704F">
      <w:pPr>
        <w:rPr>
          <w:lang w:val="en-GB" w:eastAsia="zh-CN"/>
        </w:rPr>
      </w:pPr>
      <w:r>
        <w:rPr>
          <w:b/>
          <w:i/>
          <w:lang w:eastAsia="zh-CN"/>
        </w:rPr>
        <w:lastRenderedPageBreak/>
        <w:t xml:space="preserve">Proposal </w:t>
      </w:r>
      <w:r w:rsidR="0099772E">
        <w:rPr>
          <w:b/>
          <w:i/>
          <w:lang w:eastAsia="zh-CN"/>
        </w:rPr>
        <w:t>2</w:t>
      </w:r>
      <w:r w:rsidRPr="00D521AE">
        <w:rPr>
          <w:b/>
          <w:i/>
          <w:lang w:eastAsia="zh-CN"/>
        </w:rPr>
        <w:t>:</w:t>
      </w:r>
      <w:r w:rsidR="009D4F87">
        <w:rPr>
          <w:b/>
          <w:i/>
          <w:lang w:eastAsia="zh-CN"/>
        </w:rPr>
        <w:t xml:space="preserve"> </w:t>
      </w:r>
      <w:r w:rsidR="009D4F87" w:rsidRPr="00B009D0">
        <w:rPr>
          <w:i/>
          <w:lang w:eastAsia="zh-CN"/>
        </w:rPr>
        <w:t xml:space="preserve">PUCCH resources for beam failure </w:t>
      </w:r>
      <w:r w:rsidR="00C61B5A">
        <w:rPr>
          <w:i/>
          <w:lang w:eastAsia="zh-CN"/>
        </w:rPr>
        <w:t>reporting are</w:t>
      </w:r>
      <w:r w:rsidR="0099772E" w:rsidRPr="00B009D0">
        <w:rPr>
          <w:i/>
          <w:lang w:eastAsia="zh-CN"/>
        </w:rPr>
        <w:t xml:space="preserve"> not explicitly supported </w:t>
      </w:r>
      <w:r w:rsidR="009D4F87" w:rsidRPr="00B009D0">
        <w:rPr>
          <w:i/>
          <w:lang w:eastAsia="zh-CN"/>
        </w:rPr>
        <w:t>in R</w:t>
      </w:r>
      <w:r w:rsidR="0099772E" w:rsidRPr="00B009D0">
        <w:rPr>
          <w:i/>
          <w:lang w:eastAsia="zh-CN"/>
        </w:rPr>
        <w:t>el-</w:t>
      </w:r>
      <w:r w:rsidR="009D4F87" w:rsidRPr="00B009D0">
        <w:rPr>
          <w:i/>
          <w:lang w:eastAsia="zh-CN"/>
        </w:rPr>
        <w:t>15.</w:t>
      </w:r>
    </w:p>
    <w:p w14:paraId="1CB69DBA" w14:textId="77777777" w:rsidR="00461894" w:rsidRPr="00B009D0" w:rsidRDefault="00461894" w:rsidP="009A704F">
      <w:pPr>
        <w:rPr>
          <w:lang w:val="en-GB"/>
        </w:rPr>
      </w:pPr>
    </w:p>
    <w:p w14:paraId="5CCAF12C" w14:textId="2F0609DC" w:rsidR="00461894" w:rsidRDefault="00E102BC" w:rsidP="00461894">
      <w:pPr>
        <w:pStyle w:val="20"/>
        <w:numPr>
          <w:ilvl w:val="1"/>
          <w:numId w:val="5"/>
        </w:numPr>
        <w:tabs>
          <w:tab w:val="left" w:pos="-806"/>
        </w:tabs>
        <w:autoSpaceDE/>
        <w:autoSpaceDN/>
        <w:adjustRightInd/>
        <w:snapToGrid/>
        <w:spacing w:before="240"/>
        <w:jc w:val="left"/>
        <w:rPr>
          <w:rFonts w:ascii="Arial" w:hAnsi="Arial" w:cs="Arial"/>
          <w:bCs w:val="0"/>
          <w:szCs w:val="24"/>
          <w:lang w:val="en-GB" w:eastAsia="zh-CN"/>
        </w:rPr>
      </w:pPr>
      <w:r>
        <w:rPr>
          <w:rFonts w:ascii="Arial" w:hAnsi="Arial" w:cs="Arial"/>
          <w:bCs w:val="0"/>
          <w:szCs w:val="24"/>
          <w:lang w:val="en-GB" w:eastAsia="zh-CN"/>
        </w:rPr>
        <w:t>UE’s behaviour after successful beam failure recovery</w:t>
      </w:r>
    </w:p>
    <w:p w14:paraId="79B73634" w14:textId="5D26204E" w:rsidR="009D4F87" w:rsidRDefault="009D4F87" w:rsidP="009A704F">
      <w:pPr>
        <w:rPr>
          <w:lang w:eastAsia="zh-CN"/>
        </w:rPr>
      </w:pPr>
      <w:r>
        <w:rPr>
          <w:rFonts w:hint="eastAsia"/>
          <w:lang w:eastAsia="zh-CN"/>
        </w:rPr>
        <w:t>During the email di</w:t>
      </w:r>
      <w:r>
        <w:rPr>
          <w:lang w:eastAsia="zh-CN"/>
        </w:rPr>
        <w:t xml:space="preserve">scussion, it seems </w:t>
      </w:r>
      <w:r w:rsidR="00C61B5A">
        <w:rPr>
          <w:lang w:eastAsia="zh-CN"/>
        </w:rPr>
        <w:t xml:space="preserve">that </w:t>
      </w:r>
      <w:r>
        <w:rPr>
          <w:lang w:eastAsia="zh-CN"/>
        </w:rPr>
        <w:t xml:space="preserve">a consensus </w:t>
      </w:r>
      <w:r w:rsidR="00C61B5A">
        <w:rPr>
          <w:lang w:eastAsia="zh-CN"/>
        </w:rPr>
        <w:t>was reached on</w:t>
      </w:r>
      <w:r>
        <w:rPr>
          <w:lang w:eastAsia="zh-CN"/>
        </w:rPr>
        <w:t xml:space="preserve"> UE’s monitoring behavior after sending out beam failure recovery request signal</w:t>
      </w:r>
      <w:r w:rsidR="00AD003C">
        <w:rPr>
          <w:lang w:eastAsia="zh-CN"/>
        </w:rPr>
        <w:t xml:space="preserve">, especially when no response </w:t>
      </w:r>
      <w:r w:rsidR="00FC12E5">
        <w:rPr>
          <w:lang w:eastAsia="zh-CN"/>
        </w:rPr>
        <w:t xml:space="preserve">is received </w:t>
      </w:r>
      <w:r w:rsidR="00AD003C">
        <w:rPr>
          <w:lang w:eastAsia="zh-CN"/>
        </w:rPr>
        <w:t>from gNB [1]</w:t>
      </w:r>
      <w:r>
        <w:rPr>
          <w:lang w:eastAsia="zh-CN"/>
        </w:rPr>
        <w:t>:</w:t>
      </w:r>
    </w:p>
    <w:tbl>
      <w:tblPr>
        <w:tblStyle w:val="ac"/>
        <w:tblW w:w="0" w:type="auto"/>
        <w:tblLook w:val="04A0" w:firstRow="1" w:lastRow="0" w:firstColumn="1" w:lastColumn="0" w:noHBand="0" w:noVBand="1"/>
      </w:tblPr>
      <w:tblGrid>
        <w:gridCol w:w="9307"/>
      </w:tblGrid>
      <w:tr w:rsidR="009D4F87" w14:paraId="40F2063C" w14:textId="77777777" w:rsidTr="009D4F87">
        <w:tc>
          <w:tcPr>
            <w:tcW w:w="9307" w:type="dxa"/>
          </w:tcPr>
          <w:p w14:paraId="252BFD16" w14:textId="6436A5AB" w:rsidR="00D100B5" w:rsidRPr="0090448A" w:rsidRDefault="0060460E" w:rsidP="00AD003C">
            <w:pPr>
              <w:rPr>
                <w:lang w:eastAsia="zh-CN"/>
              </w:rPr>
            </w:pPr>
            <w:r w:rsidRPr="0090448A">
              <w:rPr>
                <w:lang w:eastAsia="zh-CN"/>
              </w:rPr>
              <w:t>1.       The T/F allocation of the response is dedicatedly configured (CORESET B</w:t>
            </w:r>
            <w:r w:rsidR="00AD003C" w:rsidRPr="0090448A">
              <w:rPr>
                <w:lang w:eastAsia="zh-CN"/>
              </w:rPr>
              <w:t xml:space="preserve">) </w:t>
            </w:r>
            <w:r w:rsidRPr="0090448A">
              <w:rPr>
                <w:lang w:eastAsia="zh-CN"/>
              </w:rPr>
              <w:br/>
              <w:t>2.       The T/F allocation of the response is the same as the UE previously monitored (CORESET A)</w:t>
            </w:r>
          </w:p>
          <w:p w14:paraId="2EC10C81" w14:textId="77777777" w:rsidR="00AD003C" w:rsidRDefault="0090448A" w:rsidP="00AD003C">
            <w:pPr>
              <w:rPr>
                <w:lang w:eastAsia="zh-CN"/>
              </w:rPr>
            </w:pPr>
            <w:r w:rsidRPr="0090448A">
              <w:rPr>
                <w:lang w:eastAsia="zh-CN"/>
              </w:rPr>
              <w:t>Procedure:</w:t>
            </w:r>
          </w:p>
          <w:p w14:paraId="285E33B2" w14:textId="62E9598C" w:rsidR="009D4F87" w:rsidRDefault="0090448A" w:rsidP="00AD003C">
            <w:pPr>
              <w:rPr>
                <w:lang w:eastAsia="zh-CN"/>
              </w:rPr>
            </w:pPr>
            <w:r w:rsidRPr="0090448A">
              <w:rPr>
                <w:lang w:eastAsia="zh-CN"/>
              </w:rPr>
              <w:t>1.       The UE transmits PRACH</w:t>
            </w:r>
            <w:r w:rsidRPr="0090448A">
              <w:rPr>
                <w:lang w:eastAsia="zh-CN"/>
              </w:rPr>
              <w:br/>
              <w:t>2.       The UE starts monitoring CORESET B during the response window</w:t>
            </w:r>
            <w:r w:rsidRPr="0090448A">
              <w:rPr>
                <w:lang w:eastAsia="zh-CN"/>
              </w:rPr>
              <w:br/>
              <w:t>3.       If no response, the UE goes back to monitor CORESET A after the monitoring window. Note that the monitoring window is probably shorter (~1ms)</w:t>
            </w:r>
            <w:r w:rsidR="00AD003C" w:rsidRPr="0090448A">
              <w:rPr>
                <w:lang w:eastAsia="zh-CN"/>
              </w:rPr>
              <w:t> than</w:t>
            </w:r>
            <w:r w:rsidRPr="0090448A">
              <w:rPr>
                <w:lang w:eastAsia="zh-CN"/>
              </w:rPr>
              <w:t> the PRACH interval   (~10ms).</w:t>
            </w:r>
            <w:r w:rsidRPr="0090448A">
              <w:rPr>
                <w:lang w:eastAsia="zh-CN"/>
              </w:rPr>
              <w:br/>
              <w:t>4.       The UE waits until next PRACH opportunity</w:t>
            </w:r>
            <w:r w:rsidRPr="0090448A">
              <w:rPr>
                <w:lang w:eastAsia="zh-CN"/>
              </w:rPr>
              <w:br/>
              <w:t>5.       Go to 1</w:t>
            </w:r>
          </w:p>
        </w:tc>
      </w:tr>
    </w:tbl>
    <w:p w14:paraId="477526A3" w14:textId="77777777" w:rsidR="0099772E" w:rsidRDefault="0099772E" w:rsidP="009A704F">
      <w:pPr>
        <w:rPr>
          <w:lang w:eastAsia="zh-CN"/>
        </w:rPr>
      </w:pPr>
    </w:p>
    <w:p w14:paraId="556E1101" w14:textId="445E601A" w:rsidR="00AD003C" w:rsidRDefault="00AD003C" w:rsidP="009A704F">
      <w:pPr>
        <w:rPr>
          <w:lang w:eastAsia="zh-CN"/>
        </w:rPr>
      </w:pPr>
      <w:r>
        <w:rPr>
          <w:rFonts w:hint="eastAsia"/>
          <w:lang w:eastAsia="zh-CN"/>
        </w:rPr>
        <w:t xml:space="preserve">However, there </w:t>
      </w:r>
      <w:r w:rsidR="00FC12E5">
        <w:rPr>
          <w:lang w:eastAsia="zh-CN"/>
        </w:rPr>
        <w:t>was</w:t>
      </w:r>
      <w:r>
        <w:rPr>
          <w:rFonts w:hint="eastAsia"/>
          <w:lang w:eastAsia="zh-CN"/>
        </w:rPr>
        <w:t xml:space="preserve"> no further discussion on UE monitoring behavior </w:t>
      </w:r>
      <w:r>
        <w:rPr>
          <w:lang w:eastAsia="zh-CN"/>
        </w:rPr>
        <w:t>when UE monitors gNB response during the response window. From the perspective of UE, it is natural and s</w:t>
      </w:r>
      <w:r w:rsidR="00FC12E5">
        <w:rPr>
          <w:lang w:eastAsia="zh-CN"/>
        </w:rPr>
        <w:t>traightforward</w:t>
      </w:r>
      <w:r>
        <w:rPr>
          <w:lang w:eastAsia="zh-CN"/>
        </w:rPr>
        <w:t xml:space="preserve"> to continue </w:t>
      </w:r>
      <w:r w:rsidR="00FC12E5">
        <w:rPr>
          <w:lang w:eastAsia="zh-CN"/>
        </w:rPr>
        <w:t xml:space="preserve">to </w:t>
      </w:r>
      <w:r>
        <w:rPr>
          <w:lang w:eastAsia="zh-CN"/>
        </w:rPr>
        <w:t>monitor CORESET A, but the spatial QCL</w:t>
      </w:r>
      <w:r w:rsidR="00F73EA9">
        <w:rPr>
          <w:lang w:eastAsia="zh-CN"/>
        </w:rPr>
        <w:t xml:space="preserve"> reference</w:t>
      </w:r>
      <w:r>
        <w:rPr>
          <w:lang w:eastAsia="zh-CN"/>
        </w:rPr>
        <w:t xml:space="preserve"> for CORESET A should be updated based on the UE-identified candidate beam in the beam failure recovery request</w:t>
      </w:r>
      <w:r w:rsidR="00D17E3F">
        <w:rPr>
          <w:lang w:eastAsia="zh-CN"/>
        </w:rPr>
        <w:t>, if there is no higher layer configuration of TCI states in the gNB’s response</w:t>
      </w:r>
      <w:r>
        <w:rPr>
          <w:lang w:eastAsia="zh-CN"/>
        </w:rPr>
        <w:t>.</w:t>
      </w:r>
    </w:p>
    <w:p w14:paraId="6222F641" w14:textId="2D659505" w:rsidR="00D17E3F" w:rsidRDefault="00D17E3F" w:rsidP="009A704F">
      <w:pPr>
        <w:rPr>
          <w:lang w:eastAsia="zh-CN"/>
        </w:rPr>
      </w:pPr>
      <w:r>
        <w:rPr>
          <w:lang w:eastAsia="zh-CN"/>
        </w:rPr>
        <w:t xml:space="preserve">To achieve this, either an implicit update of TCI state or </w:t>
      </w:r>
      <w:r w:rsidR="00FC12E5">
        <w:rPr>
          <w:lang w:eastAsia="zh-CN"/>
        </w:rPr>
        <w:t>creation of</w:t>
      </w:r>
      <w:r>
        <w:rPr>
          <w:lang w:eastAsia="zh-CN"/>
        </w:rPr>
        <w:t xml:space="preserve"> a new temporary TCI state can be envisioned, so that after receiving the gNB’s response, UE can quickly switch to the new beam on the configured CORESETs prior to beam failure procedure until further higher layer explicitly reconfigures the TCI state. As for</w:t>
      </w:r>
      <w:r w:rsidR="00FC12E5">
        <w:rPr>
          <w:lang w:eastAsia="zh-CN"/>
        </w:rPr>
        <w:t xml:space="preserve"> the</w:t>
      </w:r>
      <w:r>
        <w:rPr>
          <w:lang w:eastAsia="zh-CN"/>
        </w:rPr>
        <w:t xml:space="preserve"> PDSCH, the beam should also be simultaneously switched to </w:t>
      </w:r>
      <w:r w:rsidR="00FC12E5">
        <w:rPr>
          <w:lang w:eastAsia="zh-CN"/>
        </w:rPr>
        <w:t xml:space="preserve">the </w:t>
      </w:r>
      <w:r>
        <w:rPr>
          <w:lang w:eastAsia="zh-CN"/>
        </w:rPr>
        <w:t xml:space="preserve">beam used for CORESET until </w:t>
      </w:r>
      <w:r w:rsidR="00FC12E5">
        <w:rPr>
          <w:lang w:eastAsia="zh-CN"/>
        </w:rPr>
        <w:t xml:space="preserve">the </w:t>
      </w:r>
      <w:r>
        <w:rPr>
          <w:lang w:eastAsia="zh-CN"/>
        </w:rPr>
        <w:t xml:space="preserve">gNB explicitly reconfigures the TCI state for </w:t>
      </w:r>
      <w:r w:rsidR="00FC12E5">
        <w:rPr>
          <w:lang w:eastAsia="zh-CN"/>
        </w:rPr>
        <w:t xml:space="preserve">the </w:t>
      </w:r>
      <w:r>
        <w:rPr>
          <w:lang w:eastAsia="zh-CN"/>
        </w:rPr>
        <w:t>PDSCH.</w:t>
      </w:r>
    </w:p>
    <w:p w14:paraId="30329AB6" w14:textId="7C9F86FD" w:rsidR="00A137C7" w:rsidRPr="00B009D0" w:rsidRDefault="00D17E3F" w:rsidP="00B009D0">
      <w:pPr>
        <w:autoSpaceDE/>
        <w:autoSpaceDN/>
        <w:adjustRightInd/>
        <w:snapToGrid/>
        <w:jc w:val="left"/>
        <w:rPr>
          <w:i/>
          <w:lang w:eastAsia="zh-CN"/>
        </w:rPr>
      </w:pPr>
      <w:r>
        <w:rPr>
          <w:b/>
          <w:i/>
          <w:lang w:eastAsia="zh-CN"/>
        </w:rPr>
        <w:t xml:space="preserve">Proposal </w:t>
      </w:r>
      <w:r w:rsidR="0099772E">
        <w:rPr>
          <w:b/>
          <w:i/>
          <w:lang w:eastAsia="zh-CN"/>
        </w:rPr>
        <w:t>3</w:t>
      </w:r>
      <w:r>
        <w:rPr>
          <w:b/>
          <w:i/>
          <w:lang w:eastAsia="zh-CN"/>
        </w:rPr>
        <w:t xml:space="preserve">: </w:t>
      </w:r>
      <w:r w:rsidRPr="00B009D0">
        <w:rPr>
          <w:i/>
          <w:lang w:eastAsia="zh-CN"/>
        </w:rPr>
        <w:t>Support implicit TCI state update or using a temporary TCI state</w:t>
      </w:r>
      <w:r w:rsidR="0031609E" w:rsidRPr="00B009D0">
        <w:rPr>
          <w:i/>
          <w:lang w:eastAsia="zh-CN"/>
        </w:rPr>
        <w:t>, so that UE monitors the CORESET prior to beam failure with the newly identified beam, i.e., spatially QCLed with the CORESET configured for the response to the beam failure recovery request, until gNB explicitly reconfigures the TCI state for the CORESET.</w:t>
      </w:r>
    </w:p>
    <w:p w14:paraId="7470F7E2" w14:textId="22275CFB" w:rsidR="0031609E" w:rsidRPr="00B009D0" w:rsidRDefault="0031609E" w:rsidP="00B009D0">
      <w:pPr>
        <w:autoSpaceDE/>
        <w:autoSpaceDN/>
        <w:adjustRightInd/>
        <w:snapToGrid/>
        <w:jc w:val="left"/>
        <w:rPr>
          <w:i/>
          <w:lang w:eastAsia="zh-CN"/>
        </w:rPr>
      </w:pPr>
      <w:r>
        <w:rPr>
          <w:b/>
          <w:i/>
          <w:lang w:eastAsia="zh-CN"/>
        </w:rPr>
        <w:t xml:space="preserve">Proposal </w:t>
      </w:r>
      <w:r w:rsidR="0099772E">
        <w:rPr>
          <w:b/>
          <w:i/>
          <w:lang w:eastAsia="zh-CN"/>
        </w:rPr>
        <w:t>4</w:t>
      </w:r>
      <w:r>
        <w:rPr>
          <w:b/>
          <w:i/>
          <w:lang w:eastAsia="zh-CN"/>
        </w:rPr>
        <w:t xml:space="preserve">: </w:t>
      </w:r>
      <w:r w:rsidRPr="00B009D0">
        <w:rPr>
          <w:i/>
          <w:lang w:eastAsia="zh-CN"/>
        </w:rPr>
        <w:t>UE assume that PDSCH is spatially QCLed with the CORESET, whose TCI state is implicitly updated, until gNB explicitly reconfigures the TCI state for PDSCH.</w:t>
      </w:r>
    </w:p>
    <w:p w14:paraId="22D02A18" w14:textId="77777777" w:rsidR="00D17E3F" w:rsidRPr="00D17E3F" w:rsidRDefault="00D17E3F" w:rsidP="002C2BE5">
      <w:pPr>
        <w:autoSpaceDE/>
        <w:autoSpaceDN/>
        <w:adjustRightInd/>
        <w:snapToGrid/>
        <w:spacing w:after="0"/>
        <w:jc w:val="left"/>
        <w:rPr>
          <w:b/>
          <w:i/>
          <w:lang w:eastAsia="zh-CN"/>
        </w:rPr>
      </w:pPr>
    </w:p>
    <w:p w14:paraId="514ACE2B" w14:textId="77777777" w:rsidR="00C02E3F" w:rsidRDefault="00C02E3F" w:rsidP="00FD33DE">
      <w:pPr>
        <w:pStyle w:val="1"/>
        <w:rPr>
          <w:kern w:val="2"/>
          <w:lang w:eastAsia="zh-CN"/>
        </w:rPr>
      </w:pPr>
      <w:r>
        <w:rPr>
          <w:kern w:val="2"/>
          <w:lang w:eastAsia="zh-CN"/>
        </w:rPr>
        <w:t>Conclusion</w:t>
      </w:r>
    </w:p>
    <w:p w14:paraId="647A6C8A" w14:textId="167C4562" w:rsidR="004F3654" w:rsidRPr="00FD33DE" w:rsidRDefault="008C0DA7" w:rsidP="00FD33DE">
      <w:pPr>
        <w:rPr>
          <w:lang w:eastAsia="zh-CN"/>
        </w:rPr>
      </w:pPr>
      <w:r>
        <w:rPr>
          <w:rFonts w:hint="eastAsia"/>
          <w:lang w:eastAsia="zh-CN"/>
        </w:rPr>
        <w:t xml:space="preserve">In this contribution, </w:t>
      </w:r>
      <w:r w:rsidR="00BB755C">
        <w:rPr>
          <w:lang w:eastAsia="zh-CN"/>
        </w:rPr>
        <w:t xml:space="preserve">we </w:t>
      </w:r>
      <w:r w:rsidR="004F3654">
        <w:rPr>
          <w:lang w:eastAsia="zh-CN"/>
        </w:rPr>
        <w:t>have the following proposals:</w:t>
      </w:r>
    </w:p>
    <w:p w14:paraId="3E634798" w14:textId="77777777" w:rsidR="0099772E" w:rsidRPr="00852112" w:rsidRDefault="0099772E" w:rsidP="0099772E">
      <w:pPr>
        <w:rPr>
          <w:i/>
          <w:lang w:eastAsia="zh-CN"/>
        </w:rPr>
      </w:pPr>
      <w:r>
        <w:rPr>
          <w:b/>
          <w:i/>
          <w:lang w:eastAsia="zh-CN"/>
        </w:rPr>
        <w:t>Proposal 1</w:t>
      </w:r>
      <w:r w:rsidRPr="00D521AE">
        <w:rPr>
          <w:b/>
          <w:i/>
          <w:lang w:eastAsia="zh-CN"/>
        </w:rPr>
        <w:t>:</w:t>
      </w:r>
      <w:r>
        <w:rPr>
          <w:b/>
          <w:i/>
          <w:lang w:eastAsia="zh-CN"/>
        </w:rPr>
        <w:t xml:space="preserve"> </w:t>
      </w:r>
      <w:r w:rsidRPr="00852112">
        <w:rPr>
          <w:i/>
          <w:lang w:eastAsia="zh-CN"/>
        </w:rPr>
        <w:t>Support reusing existing periodic PUCCH based beam report resources for reporting beam pair link failure:</w:t>
      </w:r>
    </w:p>
    <w:p w14:paraId="01BE60BF" w14:textId="77777777" w:rsidR="0099772E" w:rsidRPr="00852112" w:rsidRDefault="0099772E" w:rsidP="0099772E">
      <w:pPr>
        <w:pStyle w:val="af"/>
        <w:numPr>
          <w:ilvl w:val="0"/>
          <w:numId w:val="13"/>
        </w:numPr>
        <w:ind w:firstLineChars="0"/>
        <w:rPr>
          <w:i/>
          <w:lang w:eastAsia="zh-CN"/>
        </w:rPr>
      </w:pPr>
      <w:r w:rsidRPr="00852112">
        <w:rPr>
          <w:rFonts w:hint="eastAsia"/>
          <w:i/>
          <w:lang w:eastAsia="zh-CN"/>
        </w:rPr>
        <w:t xml:space="preserve">Reporting content includes </w:t>
      </w:r>
      <w:r>
        <w:rPr>
          <w:i/>
          <w:lang w:eastAsia="zh-CN"/>
        </w:rPr>
        <w:t xml:space="preserve">at </w:t>
      </w:r>
      <w:r w:rsidRPr="00852112">
        <w:rPr>
          <w:rFonts w:hint="eastAsia"/>
          <w:i/>
          <w:lang w:eastAsia="zh-CN"/>
        </w:rPr>
        <w:t>least</w:t>
      </w:r>
      <w:r w:rsidRPr="00852112">
        <w:rPr>
          <w:i/>
          <w:lang w:eastAsia="zh-CN"/>
        </w:rPr>
        <w:t xml:space="preserve"> beam index and L1-RSRP</w:t>
      </w:r>
    </w:p>
    <w:p w14:paraId="7F9240A5" w14:textId="77777777" w:rsidR="0099772E" w:rsidRPr="00852112" w:rsidRDefault="0099772E" w:rsidP="0099772E">
      <w:pPr>
        <w:pStyle w:val="af"/>
        <w:numPr>
          <w:ilvl w:val="0"/>
          <w:numId w:val="13"/>
        </w:numPr>
        <w:ind w:firstLineChars="0"/>
        <w:rPr>
          <w:i/>
          <w:lang w:eastAsia="zh-CN"/>
        </w:rPr>
      </w:pPr>
      <w:r>
        <w:rPr>
          <w:i/>
          <w:lang w:eastAsia="zh-CN"/>
        </w:rPr>
        <w:t>Prioritizing reporting the failed serving beam and fill the report with the largest RSRP(s) of the remaining beams</w:t>
      </w:r>
    </w:p>
    <w:p w14:paraId="556E7158" w14:textId="5B26C546" w:rsidR="0099772E" w:rsidRPr="00852112" w:rsidRDefault="0099772E" w:rsidP="0099772E">
      <w:pPr>
        <w:rPr>
          <w:lang w:val="en-GB" w:eastAsia="zh-CN"/>
        </w:rPr>
      </w:pPr>
      <w:r>
        <w:rPr>
          <w:b/>
          <w:i/>
          <w:lang w:eastAsia="zh-CN"/>
        </w:rPr>
        <w:t>Proposal 2</w:t>
      </w:r>
      <w:r w:rsidRPr="00D521AE">
        <w:rPr>
          <w:b/>
          <w:i/>
          <w:lang w:eastAsia="zh-CN"/>
        </w:rPr>
        <w:t>:</w:t>
      </w:r>
      <w:r>
        <w:rPr>
          <w:b/>
          <w:i/>
          <w:lang w:eastAsia="zh-CN"/>
        </w:rPr>
        <w:t xml:space="preserve"> </w:t>
      </w:r>
      <w:r w:rsidRPr="00852112">
        <w:rPr>
          <w:i/>
          <w:lang w:eastAsia="zh-CN"/>
        </w:rPr>
        <w:t xml:space="preserve">PUCCH resources for beam failure </w:t>
      </w:r>
      <w:r w:rsidR="00FC12E5">
        <w:rPr>
          <w:i/>
          <w:lang w:eastAsia="zh-CN"/>
        </w:rPr>
        <w:t>reporting are</w:t>
      </w:r>
      <w:r w:rsidRPr="00852112">
        <w:rPr>
          <w:i/>
          <w:lang w:eastAsia="zh-CN"/>
        </w:rPr>
        <w:t xml:space="preserve"> not explicitly supported in Rel-15.</w:t>
      </w:r>
    </w:p>
    <w:p w14:paraId="49D54D2E" w14:textId="77777777" w:rsidR="0099772E" w:rsidRPr="00852112" w:rsidRDefault="0099772E" w:rsidP="0099772E">
      <w:pPr>
        <w:autoSpaceDE/>
        <w:autoSpaceDN/>
        <w:adjustRightInd/>
        <w:snapToGrid/>
        <w:jc w:val="left"/>
        <w:rPr>
          <w:i/>
          <w:lang w:eastAsia="zh-CN"/>
        </w:rPr>
      </w:pPr>
      <w:r>
        <w:rPr>
          <w:b/>
          <w:i/>
          <w:lang w:eastAsia="zh-CN"/>
        </w:rPr>
        <w:t xml:space="preserve">Proposal 3: </w:t>
      </w:r>
      <w:r w:rsidRPr="00852112">
        <w:rPr>
          <w:i/>
          <w:lang w:eastAsia="zh-CN"/>
        </w:rPr>
        <w:t>Support implicit TCI state update or using a temporary TCI state, so that UE monitors the CORESET prior to beam failure with the newly identified beam, i.e., spatially QCLed with the CORESET configured for the response to the beam failure recovery request, until gNB explicitly reconfigures the TCI state for the CORESET.</w:t>
      </w:r>
    </w:p>
    <w:p w14:paraId="16FEC917" w14:textId="77777777" w:rsidR="0099772E" w:rsidRPr="00852112" w:rsidRDefault="0099772E" w:rsidP="0099772E">
      <w:pPr>
        <w:autoSpaceDE/>
        <w:autoSpaceDN/>
        <w:adjustRightInd/>
        <w:snapToGrid/>
        <w:jc w:val="left"/>
        <w:rPr>
          <w:i/>
          <w:lang w:eastAsia="zh-CN"/>
        </w:rPr>
      </w:pPr>
      <w:r>
        <w:rPr>
          <w:b/>
          <w:i/>
          <w:lang w:eastAsia="zh-CN"/>
        </w:rPr>
        <w:lastRenderedPageBreak/>
        <w:t xml:space="preserve">Proposal 4: </w:t>
      </w:r>
      <w:r w:rsidRPr="00852112">
        <w:rPr>
          <w:i/>
          <w:lang w:eastAsia="zh-CN"/>
        </w:rPr>
        <w:t>UE assume that PDSCH is spatially QCLed with the CORESET, whose TCI state is implicitly updated, until gNB explicitly reconfigures the TCI state for PDSCH.</w:t>
      </w:r>
    </w:p>
    <w:p w14:paraId="0ACCC90D" w14:textId="77777777" w:rsidR="000475C4" w:rsidRPr="009A62E9" w:rsidRDefault="000475C4" w:rsidP="000475C4">
      <w:pPr>
        <w:autoSpaceDE/>
        <w:autoSpaceDN/>
        <w:adjustRightInd/>
        <w:snapToGrid/>
        <w:spacing w:after="0"/>
        <w:jc w:val="left"/>
        <w:rPr>
          <w:lang w:eastAsia="zh-CN"/>
        </w:rPr>
      </w:pPr>
    </w:p>
    <w:p w14:paraId="405C8CDD" w14:textId="77777777" w:rsidR="00C02E3F" w:rsidRPr="00A51522" w:rsidRDefault="00C02E3F" w:rsidP="00FD33DE">
      <w:pPr>
        <w:pStyle w:val="1"/>
      </w:pPr>
      <w:r w:rsidRPr="00A51522">
        <w:t xml:space="preserve">References </w:t>
      </w:r>
    </w:p>
    <w:p w14:paraId="000242A5" w14:textId="3CF73FF5" w:rsidR="00B109A2" w:rsidRPr="00B109A2" w:rsidRDefault="009A62E9" w:rsidP="009A62E9">
      <w:pPr>
        <w:widowControl w:val="0"/>
        <w:numPr>
          <w:ilvl w:val="0"/>
          <w:numId w:val="6"/>
        </w:numPr>
        <w:autoSpaceDE/>
        <w:autoSpaceDN/>
        <w:adjustRightInd/>
        <w:snapToGrid/>
        <w:rPr>
          <w:rFonts w:eastAsia="宋体"/>
        </w:rPr>
      </w:pPr>
      <w:r>
        <w:rPr>
          <w:rFonts w:hint="eastAsia"/>
          <w:lang w:eastAsia="ja-JP"/>
        </w:rPr>
        <w:t>3GPP RAN1 email</w:t>
      </w:r>
      <w:r>
        <w:rPr>
          <w:lang w:eastAsia="ja-JP"/>
        </w:rPr>
        <w:t>,  [</w:t>
      </w:r>
      <w:r w:rsidRPr="009A62E9">
        <w:rPr>
          <w:lang w:eastAsia="ja-JP"/>
        </w:rPr>
        <w:t>90b-NR-18</w:t>
      </w:r>
      <w:r>
        <w:rPr>
          <w:lang w:eastAsia="ja-JP"/>
        </w:rPr>
        <w:t>]</w:t>
      </w:r>
      <w:r w:rsidRPr="009A62E9">
        <w:t xml:space="preserve"> </w:t>
      </w:r>
      <w:r w:rsidRPr="009A62E9">
        <w:rPr>
          <w:lang w:eastAsia="ja-JP"/>
        </w:rPr>
        <w:t>Email discussion on remaining beam failure recovery issues</w:t>
      </w:r>
      <w:r>
        <w:rPr>
          <w:rFonts w:hint="eastAsia"/>
          <w:lang w:eastAsia="ja-JP"/>
        </w:rPr>
        <w:t xml:space="preserve"> </w:t>
      </w:r>
    </w:p>
    <w:p w14:paraId="18863B1B" w14:textId="6155DDD6" w:rsidR="007D6877" w:rsidRPr="009A62E9" w:rsidRDefault="00CA127F" w:rsidP="000475C4">
      <w:pPr>
        <w:widowControl w:val="0"/>
        <w:numPr>
          <w:ilvl w:val="0"/>
          <w:numId w:val="6"/>
        </w:numPr>
        <w:autoSpaceDE/>
        <w:autoSpaceDN/>
        <w:adjustRightInd/>
        <w:snapToGrid/>
        <w:rPr>
          <w:rFonts w:eastAsia="宋体"/>
        </w:rPr>
      </w:pPr>
      <w:r w:rsidRPr="00977081">
        <w:rPr>
          <w:rFonts w:hint="eastAsia"/>
          <w:lang w:eastAsia="ja-JP"/>
        </w:rPr>
        <w:t xml:space="preserve">3GPP, </w:t>
      </w:r>
      <w:r w:rsidR="009A62E9" w:rsidRPr="00977081">
        <w:rPr>
          <w:lang w:eastAsia="ja-JP"/>
        </w:rPr>
        <w:t>“</w:t>
      </w:r>
      <w:r w:rsidR="009A62E9" w:rsidRPr="00977081">
        <w:rPr>
          <w:rFonts w:hint="eastAsia"/>
          <w:lang w:eastAsia="ja-JP"/>
        </w:rPr>
        <w:t>Draf</w:t>
      </w:r>
      <w:r w:rsidR="009A62E9">
        <w:rPr>
          <w:rFonts w:hint="eastAsia"/>
          <w:lang w:eastAsia="ja-JP"/>
        </w:rPr>
        <w:t>t report of 3GPP TSG RAN WG1#90b</w:t>
      </w:r>
      <w:r w:rsidR="009A62E9">
        <w:rPr>
          <w:lang w:eastAsia="ja-JP"/>
        </w:rPr>
        <w:t>-updated with email approvals</w:t>
      </w:r>
      <w:r w:rsidR="009A62E9" w:rsidRPr="00977081">
        <w:rPr>
          <w:lang w:eastAsia="ja-JP"/>
        </w:rPr>
        <w:t>”</w:t>
      </w:r>
    </w:p>
    <w:p w14:paraId="05889B81" w14:textId="3978BE0D" w:rsidR="009A62E9" w:rsidRPr="009A62E9" w:rsidRDefault="009A62E9" w:rsidP="00B009D0">
      <w:pPr>
        <w:widowControl w:val="0"/>
        <w:autoSpaceDE/>
        <w:autoSpaceDN/>
        <w:adjustRightInd/>
        <w:snapToGrid/>
        <w:ind w:left="420"/>
        <w:rPr>
          <w:rFonts w:eastAsia="宋体"/>
        </w:rPr>
      </w:pPr>
    </w:p>
    <w:sectPr w:rsidR="009A62E9" w:rsidRPr="009A62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6ABFF" w14:textId="77777777" w:rsidR="00535B6C" w:rsidRDefault="00535B6C">
      <w:r>
        <w:separator/>
      </w:r>
    </w:p>
  </w:endnote>
  <w:endnote w:type="continuationSeparator" w:id="0">
    <w:p w14:paraId="50C81FBF" w14:textId="77777777" w:rsidR="00535B6C" w:rsidRDefault="0053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26F9B" w14:textId="77777777" w:rsidR="00535B6C" w:rsidRDefault="00535B6C">
      <w:r>
        <w:separator/>
      </w:r>
    </w:p>
  </w:footnote>
  <w:footnote w:type="continuationSeparator" w:id="0">
    <w:p w14:paraId="219CE55B" w14:textId="77777777" w:rsidR="00535B6C" w:rsidRDefault="00535B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785"/>
        </w:tabs>
        <w:ind w:left="785"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D682CAE"/>
    <w:multiLevelType w:val="hybridMultilevel"/>
    <w:tmpl w:val="892252C0"/>
    <w:lvl w:ilvl="0" w:tplc="AA5E7166">
      <w:start w:val="1"/>
      <w:numFmt w:val="bullet"/>
      <w:lvlText w:val="•"/>
      <w:lvlJc w:val="left"/>
      <w:pPr>
        <w:ind w:left="845" w:hanging="420"/>
      </w:pPr>
      <w:rPr>
        <w:rFonts w:ascii="MS PGothic" w:hAnsi="MS P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08500E"/>
    <w:multiLevelType w:val="hybridMultilevel"/>
    <w:tmpl w:val="FE98DA18"/>
    <w:lvl w:ilvl="0" w:tplc="7DC2F8D0">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nsid w:val="736D6E2A"/>
    <w:multiLevelType w:val="hybridMultilevel"/>
    <w:tmpl w:val="2A94F242"/>
    <w:lvl w:ilvl="0" w:tplc="907C6004">
      <w:start w:val="1"/>
      <w:numFmt w:val="decimal"/>
      <w:pStyle w:val="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AA269D0"/>
    <w:multiLevelType w:val="hybridMultilevel"/>
    <w:tmpl w:val="1AB0424E"/>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nsid w:val="7B4E22D6"/>
    <w:multiLevelType w:val="hybridMultilevel"/>
    <w:tmpl w:val="502AE29C"/>
    <w:lvl w:ilvl="0" w:tplc="7DC2F8D0">
      <w:start w:val="1"/>
      <w:numFmt w:val="bullet"/>
      <w:lvlText w:val="•"/>
      <w:lvlJc w:val="left"/>
      <w:pPr>
        <w:ind w:left="845" w:hanging="420"/>
      </w:pPr>
      <w:rPr>
        <w:rFonts w:ascii="Arial" w:hAnsi="Aria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12"/>
  </w:num>
  <w:num w:numId="10">
    <w:abstractNumId w:val="13"/>
  </w:num>
  <w:num w:numId="11">
    <w:abstractNumId w:val="1"/>
  </w:num>
  <w:num w:numId="12">
    <w:abstractNumId w:val="8"/>
  </w:num>
  <w:num w:numId="13">
    <w:abstractNumId w:val="9"/>
  </w:num>
  <w:num w:numId="14">
    <w:abstractNumId w:val="4"/>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778"/>
    <w:rsid w:val="00003BF8"/>
    <w:rsid w:val="00003C56"/>
    <w:rsid w:val="00003C89"/>
    <w:rsid w:val="00003EC2"/>
    <w:rsid w:val="000040A9"/>
    <w:rsid w:val="0000413A"/>
    <w:rsid w:val="0000458E"/>
    <w:rsid w:val="00004849"/>
    <w:rsid w:val="00004E70"/>
    <w:rsid w:val="00005DBA"/>
    <w:rsid w:val="00006847"/>
    <w:rsid w:val="000072B6"/>
    <w:rsid w:val="00007791"/>
    <w:rsid w:val="00007813"/>
    <w:rsid w:val="000078BB"/>
    <w:rsid w:val="00007E69"/>
    <w:rsid w:val="00007F78"/>
    <w:rsid w:val="000104EA"/>
    <w:rsid w:val="0001074C"/>
    <w:rsid w:val="00010808"/>
    <w:rsid w:val="000109E6"/>
    <w:rsid w:val="00010A04"/>
    <w:rsid w:val="00010CD9"/>
    <w:rsid w:val="00011719"/>
    <w:rsid w:val="00011943"/>
    <w:rsid w:val="00011C60"/>
    <w:rsid w:val="00011F67"/>
    <w:rsid w:val="00012028"/>
    <w:rsid w:val="000126BF"/>
    <w:rsid w:val="00012862"/>
    <w:rsid w:val="000128E6"/>
    <w:rsid w:val="0001378B"/>
    <w:rsid w:val="00013A54"/>
    <w:rsid w:val="00013EEE"/>
    <w:rsid w:val="00014035"/>
    <w:rsid w:val="0001411A"/>
    <w:rsid w:val="00014738"/>
    <w:rsid w:val="0001496B"/>
    <w:rsid w:val="00014FBF"/>
    <w:rsid w:val="00015377"/>
    <w:rsid w:val="00015D73"/>
    <w:rsid w:val="00015EFB"/>
    <w:rsid w:val="00016594"/>
    <w:rsid w:val="000165D2"/>
    <w:rsid w:val="000165E2"/>
    <w:rsid w:val="00016AB0"/>
    <w:rsid w:val="00016F8D"/>
    <w:rsid w:val="000172BE"/>
    <w:rsid w:val="00017AF9"/>
    <w:rsid w:val="00017D8A"/>
    <w:rsid w:val="000202F8"/>
    <w:rsid w:val="0002059E"/>
    <w:rsid w:val="000210A9"/>
    <w:rsid w:val="0002112D"/>
    <w:rsid w:val="000211EB"/>
    <w:rsid w:val="00021498"/>
    <w:rsid w:val="00021B29"/>
    <w:rsid w:val="00021D68"/>
    <w:rsid w:val="00021E83"/>
    <w:rsid w:val="000227A5"/>
    <w:rsid w:val="00022977"/>
    <w:rsid w:val="00022E67"/>
    <w:rsid w:val="00023388"/>
    <w:rsid w:val="00023425"/>
    <w:rsid w:val="00023875"/>
    <w:rsid w:val="00023A6F"/>
    <w:rsid w:val="00023B81"/>
    <w:rsid w:val="00023F59"/>
    <w:rsid w:val="000241BE"/>
    <w:rsid w:val="000242F2"/>
    <w:rsid w:val="00024C03"/>
    <w:rsid w:val="00024CB6"/>
    <w:rsid w:val="0002534A"/>
    <w:rsid w:val="00025377"/>
    <w:rsid w:val="000256F0"/>
    <w:rsid w:val="00025DDB"/>
    <w:rsid w:val="00025E29"/>
    <w:rsid w:val="000262C5"/>
    <w:rsid w:val="00026386"/>
    <w:rsid w:val="00026D4B"/>
    <w:rsid w:val="00026FC2"/>
    <w:rsid w:val="000270F1"/>
    <w:rsid w:val="0002732A"/>
    <w:rsid w:val="000273CD"/>
    <w:rsid w:val="000273FA"/>
    <w:rsid w:val="000275C6"/>
    <w:rsid w:val="000276E6"/>
    <w:rsid w:val="0002771C"/>
    <w:rsid w:val="00027AD6"/>
    <w:rsid w:val="0003024C"/>
    <w:rsid w:val="00030263"/>
    <w:rsid w:val="00030270"/>
    <w:rsid w:val="0003070A"/>
    <w:rsid w:val="00030C0E"/>
    <w:rsid w:val="000310B5"/>
    <w:rsid w:val="00031664"/>
    <w:rsid w:val="00031A81"/>
    <w:rsid w:val="00031A90"/>
    <w:rsid w:val="00031ADB"/>
    <w:rsid w:val="00032056"/>
    <w:rsid w:val="000322D5"/>
    <w:rsid w:val="000328CA"/>
    <w:rsid w:val="00032C0A"/>
    <w:rsid w:val="00032E40"/>
    <w:rsid w:val="0003319E"/>
    <w:rsid w:val="0003376B"/>
    <w:rsid w:val="0003383C"/>
    <w:rsid w:val="00033B17"/>
    <w:rsid w:val="00033B2B"/>
    <w:rsid w:val="00033E7B"/>
    <w:rsid w:val="00033ED5"/>
    <w:rsid w:val="00033FB2"/>
    <w:rsid w:val="000340B6"/>
    <w:rsid w:val="000343EB"/>
    <w:rsid w:val="00034676"/>
    <w:rsid w:val="000346E6"/>
    <w:rsid w:val="000352B3"/>
    <w:rsid w:val="00035489"/>
    <w:rsid w:val="000357C4"/>
    <w:rsid w:val="000359FF"/>
    <w:rsid w:val="00035A04"/>
    <w:rsid w:val="00035C14"/>
    <w:rsid w:val="00036787"/>
    <w:rsid w:val="00036A51"/>
    <w:rsid w:val="00036C2C"/>
    <w:rsid w:val="00036DFB"/>
    <w:rsid w:val="00037189"/>
    <w:rsid w:val="000373C8"/>
    <w:rsid w:val="000374D6"/>
    <w:rsid w:val="00037690"/>
    <w:rsid w:val="00037A92"/>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D24"/>
    <w:rsid w:val="00045F4B"/>
    <w:rsid w:val="000461CF"/>
    <w:rsid w:val="0004651C"/>
    <w:rsid w:val="00046796"/>
    <w:rsid w:val="000467FD"/>
    <w:rsid w:val="00046888"/>
    <w:rsid w:val="00046AAF"/>
    <w:rsid w:val="00046C68"/>
    <w:rsid w:val="00046EC9"/>
    <w:rsid w:val="00046FED"/>
    <w:rsid w:val="00047144"/>
    <w:rsid w:val="00047225"/>
    <w:rsid w:val="00047517"/>
    <w:rsid w:val="000475C4"/>
    <w:rsid w:val="00047D5D"/>
    <w:rsid w:val="00047E60"/>
    <w:rsid w:val="000512C9"/>
    <w:rsid w:val="0005131C"/>
    <w:rsid w:val="00051844"/>
    <w:rsid w:val="0005188A"/>
    <w:rsid w:val="0005195B"/>
    <w:rsid w:val="00051E6D"/>
    <w:rsid w:val="00052AD2"/>
    <w:rsid w:val="00052E1D"/>
    <w:rsid w:val="000530DF"/>
    <w:rsid w:val="000537ED"/>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8D2"/>
    <w:rsid w:val="00056B34"/>
    <w:rsid w:val="00056D31"/>
    <w:rsid w:val="00057223"/>
    <w:rsid w:val="00057358"/>
    <w:rsid w:val="000574E1"/>
    <w:rsid w:val="000577CE"/>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BCE"/>
    <w:rsid w:val="00064C15"/>
    <w:rsid w:val="00064CB9"/>
    <w:rsid w:val="00064EE1"/>
    <w:rsid w:val="000650BD"/>
    <w:rsid w:val="000654CE"/>
    <w:rsid w:val="000656E0"/>
    <w:rsid w:val="000659F7"/>
    <w:rsid w:val="00065C2A"/>
    <w:rsid w:val="00065D38"/>
    <w:rsid w:val="00065FC2"/>
    <w:rsid w:val="00066A2C"/>
    <w:rsid w:val="0006716D"/>
    <w:rsid w:val="000671A5"/>
    <w:rsid w:val="0006773E"/>
    <w:rsid w:val="00067D5D"/>
    <w:rsid w:val="00067DD1"/>
    <w:rsid w:val="00067F58"/>
    <w:rsid w:val="00070447"/>
    <w:rsid w:val="00070503"/>
    <w:rsid w:val="000706E7"/>
    <w:rsid w:val="000706EF"/>
    <w:rsid w:val="00070EF8"/>
    <w:rsid w:val="00071192"/>
    <w:rsid w:val="000713A7"/>
    <w:rsid w:val="00071934"/>
    <w:rsid w:val="00071A35"/>
    <w:rsid w:val="00071CDA"/>
    <w:rsid w:val="0007210F"/>
    <w:rsid w:val="0007224C"/>
    <w:rsid w:val="000724D0"/>
    <w:rsid w:val="00072A80"/>
    <w:rsid w:val="00072B49"/>
    <w:rsid w:val="0007301E"/>
    <w:rsid w:val="000731A0"/>
    <w:rsid w:val="0007337C"/>
    <w:rsid w:val="000736C1"/>
    <w:rsid w:val="00073797"/>
    <w:rsid w:val="00073DEC"/>
    <w:rsid w:val="00074516"/>
    <w:rsid w:val="00074542"/>
    <w:rsid w:val="000745AA"/>
    <w:rsid w:val="0007465B"/>
    <w:rsid w:val="00074E86"/>
    <w:rsid w:val="00075115"/>
    <w:rsid w:val="00075412"/>
    <w:rsid w:val="000754A5"/>
    <w:rsid w:val="000754DF"/>
    <w:rsid w:val="00075708"/>
    <w:rsid w:val="00076067"/>
    <w:rsid w:val="00076097"/>
    <w:rsid w:val="0007632D"/>
    <w:rsid w:val="00076537"/>
    <w:rsid w:val="00076539"/>
    <w:rsid w:val="00076541"/>
    <w:rsid w:val="000766A1"/>
    <w:rsid w:val="00076857"/>
    <w:rsid w:val="00076CB0"/>
    <w:rsid w:val="00076CE1"/>
    <w:rsid w:val="00077277"/>
    <w:rsid w:val="000772E8"/>
    <w:rsid w:val="000772F4"/>
    <w:rsid w:val="000776EB"/>
    <w:rsid w:val="0008027C"/>
    <w:rsid w:val="00080F63"/>
    <w:rsid w:val="00081501"/>
    <w:rsid w:val="00081652"/>
    <w:rsid w:val="000819DD"/>
    <w:rsid w:val="00081FE7"/>
    <w:rsid w:val="0008207A"/>
    <w:rsid w:val="000821FB"/>
    <w:rsid w:val="000823B0"/>
    <w:rsid w:val="0008335B"/>
    <w:rsid w:val="00083379"/>
    <w:rsid w:val="00083587"/>
    <w:rsid w:val="00083601"/>
    <w:rsid w:val="00083838"/>
    <w:rsid w:val="00083B6A"/>
    <w:rsid w:val="00084065"/>
    <w:rsid w:val="000845C8"/>
    <w:rsid w:val="0008482A"/>
    <w:rsid w:val="00084E30"/>
    <w:rsid w:val="00085745"/>
    <w:rsid w:val="0008581C"/>
    <w:rsid w:val="00085E04"/>
    <w:rsid w:val="00085E2E"/>
    <w:rsid w:val="00085FA2"/>
    <w:rsid w:val="000866F8"/>
    <w:rsid w:val="00086756"/>
    <w:rsid w:val="00086800"/>
    <w:rsid w:val="00086CD3"/>
    <w:rsid w:val="00087913"/>
    <w:rsid w:val="00087E9C"/>
    <w:rsid w:val="000902DC"/>
    <w:rsid w:val="00090E15"/>
    <w:rsid w:val="00091056"/>
    <w:rsid w:val="000911AE"/>
    <w:rsid w:val="000911E9"/>
    <w:rsid w:val="00091325"/>
    <w:rsid w:val="0009138F"/>
    <w:rsid w:val="0009189E"/>
    <w:rsid w:val="000922BA"/>
    <w:rsid w:val="000929F2"/>
    <w:rsid w:val="00092FE1"/>
    <w:rsid w:val="00093697"/>
    <w:rsid w:val="00093D42"/>
    <w:rsid w:val="00094A16"/>
    <w:rsid w:val="00094D40"/>
    <w:rsid w:val="00094DE6"/>
    <w:rsid w:val="0009571F"/>
    <w:rsid w:val="00095AA6"/>
    <w:rsid w:val="00095CCF"/>
    <w:rsid w:val="00096356"/>
    <w:rsid w:val="00096751"/>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21B4"/>
    <w:rsid w:val="000A225F"/>
    <w:rsid w:val="000A22DB"/>
    <w:rsid w:val="000A249B"/>
    <w:rsid w:val="000A2750"/>
    <w:rsid w:val="000A2CC7"/>
    <w:rsid w:val="000A2ED6"/>
    <w:rsid w:val="000A33E3"/>
    <w:rsid w:val="000A3B1A"/>
    <w:rsid w:val="000A3D76"/>
    <w:rsid w:val="000A4205"/>
    <w:rsid w:val="000A4A19"/>
    <w:rsid w:val="000A4A9B"/>
    <w:rsid w:val="000A4C63"/>
    <w:rsid w:val="000A4CF0"/>
    <w:rsid w:val="000A5562"/>
    <w:rsid w:val="000A6351"/>
    <w:rsid w:val="000A63D6"/>
    <w:rsid w:val="000A667B"/>
    <w:rsid w:val="000A6E1C"/>
    <w:rsid w:val="000A702F"/>
    <w:rsid w:val="000A70ED"/>
    <w:rsid w:val="000A7684"/>
    <w:rsid w:val="000A78D4"/>
    <w:rsid w:val="000A794F"/>
    <w:rsid w:val="000A7B38"/>
    <w:rsid w:val="000B0192"/>
    <w:rsid w:val="000B0343"/>
    <w:rsid w:val="000B04FA"/>
    <w:rsid w:val="000B0545"/>
    <w:rsid w:val="000B06DB"/>
    <w:rsid w:val="000B08B0"/>
    <w:rsid w:val="000B0C68"/>
    <w:rsid w:val="000B0CC9"/>
    <w:rsid w:val="000B117A"/>
    <w:rsid w:val="000B173F"/>
    <w:rsid w:val="000B21D4"/>
    <w:rsid w:val="000B2288"/>
    <w:rsid w:val="000B24A6"/>
    <w:rsid w:val="000B288F"/>
    <w:rsid w:val="000B2954"/>
    <w:rsid w:val="000B2985"/>
    <w:rsid w:val="000B2A48"/>
    <w:rsid w:val="000B2A95"/>
    <w:rsid w:val="000B2C55"/>
    <w:rsid w:val="000B2C88"/>
    <w:rsid w:val="000B2DA9"/>
    <w:rsid w:val="000B3157"/>
    <w:rsid w:val="000B3342"/>
    <w:rsid w:val="000B3648"/>
    <w:rsid w:val="000B375E"/>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D0"/>
    <w:rsid w:val="000C252B"/>
    <w:rsid w:val="000C2FBD"/>
    <w:rsid w:val="000C3A3B"/>
    <w:rsid w:val="000C3AE7"/>
    <w:rsid w:val="000C3B0C"/>
    <w:rsid w:val="000C3E0C"/>
    <w:rsid w:val="000C422D"/>
    <w:rsid w:val="000C469F"/>
    <w:rsid w:val="000C543E"/>
    <w:rsid w:val="000C5500"/>
    <w:rsid w:val="000C5581"/>
    <w:rsid w:val="000C5B5A"/>
    <w:rsid w:val="000C5F91"/>
    <w:rsid w:val="000C6025"/>
    <w:rsid w:val="000C6127"/>
    <w:rsid w:val="000C69EE"/>
    <w:rsid w:val="000C6CD7"/>
    <w:rsid w:val="000C6CE0"/>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61C8"/>
    <w:rsid w:val="000D6A81"/>
    <w:rsid w:val="000D6E88"/>
    <w:rsid w:val="000D71E2"/>
    <w:rsid w:val="000D73A5"/>
    <w:rsid w:val="000D74D8"/>
    <w:rsid w:val="000D7D6C"/>
    <w:rsid w:val="000E07D6"/>
    <w:rsid w:val="000E08BD"/>
    <w:rsid w:val="000E092A"/>
    <w:rsid w:val="000E1380"/>
    <w:rsid w:val="000E156A"/>
    <w:rsid w:val="000E18DF"/>
    <w:rsid w:val="000E1EF6"/>
    <w:rsid w:val="000E209D"/>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4CB"/>
    <w:rsid w:val="000F15BC"/>
    <w:rsid w:val="000F15F2"/>
    <w:rsid w:val="000F180A"/>
    <w:rsid w:val="000F1C92"/>
    <w:rsid w:val="000F1D05"/>
    <w:rsid w:val="000F1F2C"/>
    <w:rsid w:val="000F255F"/>
    <w:rsid w:val="000F2A4D"/>
    <w:rsid w:val="000F2EEE"/>
    <w:rsid w:val="000F34B3"/>
    <w:rsid w:val="000F3697"/>
    <w:rsid w:val="000F467C"/>
    <w:rsid w:val="000F4808"/>
    <w:rsid w:val="000F49E0"/>
    <w:rsid w:val="000F4A4C"/>
    <w:rsid w:val="000F52E2"/>
    <w:rsid w:val="000F5EFE"/>
    <w:rsid w:val="000F6581"/>
    <w:rsid w:val="000F6815"/>
    <w:rsid w:val="000F6DC0"/>
    <w:rsid w:val="000F6F8E"/>
    <w:rsid w:val="000F72A5"/>
    <w:rsid w:val="000F741D"/>
    <w:rsid w:val="000F7637"/>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8E"/>
    <w:rsid w:val="00103426"/>
    <w:rsid w:val="001034AB"/>
    <w:rsid w:val="00103578"/>
    <w:rsid w:val="001042E8"/>
    <w:rsid w:val="001043C2"/>
    <w:rsid w:val="001043E1"/>
    <w:rsid w:val="00104799"/>
    <w:rsid w:val="0010505A"/>
    <w:rsid w:val="00105075"/>
    <w:rsid w:val="00105354"/>
    <w:rsid w:val="00105CC7"/>
    <w:rsid w:val="00105E14"/>
    <w:rsid w:val="00105F1D"/>
    <w:rsid w:val="00106B6B"/>
    <w:rsid w:val="00106C25"/>
    <w:rsid w:val="00107779"/>
    <w:rsid w:val="00107796"/>
    <w:rsid w:val="001078C2"/>
    <w:rsid w:val="00107E1C"/>
    <w:rsid w:val="001100C6"/>
    <w:rsid w:val="00110243"/>
    <w:rsid w:val="00110402"/>
    <w:rsid w:val="0011072B"/>
    <w:rsid w:val="00110A9A"/>
    <w:rsid w:val="00110D7C"/>
    <w:rsid w:val="00110E70"/>
    <w:rsid w:val="001112C4"/>
    <w:rsid w:val="00111444"/>
    <w:rsid w:val="0011146D"/>
    <w:rsid w:val="00111523"/>
    <w:rsid w:val="00111723"/>
    <w:rsid w:val="00111992"/>
    <w:rsid w:val="00111B87"/>
    <w:rsid w:val="001129B5"/>
    <w:rsid w:val="00113531"/>
    <w:rsid w:val="001137B6"/>
    <w:rsid w:val="001138EF"/>
    <w:rsid w:val="00113BC6"/>
    <w:rsid w:val="001141E3"/>
    <w:rsid w:val="001142DF"/>
    <w:rsid w:val="001144DF"/>
    <w:rsid w:val="00114A77"/>
    <w:rsid w:val="00114C5B"/>
    <w:rsid w:val="0011557B"/>
    <w:rsid w:val="00115661"/>
    <w:rsid w:val="00115C4F"/>
    <w:rsid w:val="001160C7"/>
    <w:rsid w:val="00116552"/>
    <w:rsid w:val="001165DF"/>
    <w:rsid w:val="0011668E"/>
    <w:rsid w:val="00116896"/>
    <w:rsid w:val="00116D81"/>
    <w:rsid w:val="00116E19"/>
    <w:rsid w:val="0011716C"/>
    <w:rsid w:val="00117683"/>
    <w:rsid w:val="00117A6A"/>
    <w:rsid w:val="00117B4E"/>
    <w:rsid w:val="00117C85"/>
    <w:rsid w:val="001202DA"/>
    <w:rsid w:val="00120B13"/>
    <w:rsid w:val="00120CCE"/>
    <w:rsid w:val="00121211"/>
    <w:rsid w:val="00121379"/>
    <w:rsid w:val="00122428"/>
    <w:rsid w:val="00122900"/>
    <w:rsid w:val="00122EF9"/>
    <w:rsid w:val="00123069"/>
    <w:rsid w:val="001230AF"/>
    <w:rsid w:val="001236CC"/>
    <w:rsid w:val="00124327"/>
    <w:rsid w:val="001243FA"/>
    <w:rsid w:val="00124D84"/>
    <w:rsid w:val="001250DD"/>
    <w:rsid w:val="001251B3"/>
    <w:rsid w:val="00125589"/>
    <w:rsid w:val="00125733"/>
    <w:rsid w:val="001259EE"/>
    <w:rsid w:val="00125B25"/>
    <w:rsid w:val="00125D48"/>
    <w:rsid w:val="00125E9F"/>
    <w:rsid w:val="00126162"/>
    <w:rsid w:val="00126263"/>
    <w:rsid w:val="001263AA"/>
    <w:rsid w:val="001277AD"/>
    <w:rsid w:val="001278E6"/>
    <w:rsid w:val="00127910"/>
    <w:rsid w:val="001302CC"/>
    <w:rsid w:val="00130757"/>
    <w:rsid w:val="00130779"/>
    <w:rsid w:val="001307A1"/>
    <w:rsid w:val="00130B6A"/>
    <w:rsid w:val="00130CA4"/>
    <w:rsid w:val="001311FA"/>
    <w:rsid w:val="00131BB0"/>
    <w:rsid w:val="00131C56"/>
    <w:rsid w:val="00131C59"/>
    <w:rsid w:val="001321D3"/>
    <w:rsid w:val="001324FC"/>
    <w:rsid w:val="00132753"/>
    <w:rsid w:val="00133599"/>
    <w:rsid w:val="001335F2"/>
    <w:rsid w:val="0013375D"/>
    <w:rsid w:val="0013395D"/>
    <w:rsid w:val="00133BF7"/>
    <w:rsid w:val="00133FD6"/>
    <w:rsid w:val="001344F8"/>
    <w:rsid w:val="00134B12"/>
    <w:rsid w:val="00134B88"/>
    <w:rsid w:val="00134E00"/>
    <w:rsid w:val="001353B2"/>
    <w:rsid w:val="001354AE"/>
    <w:rsid w:val="0013550E"/>
    <w:rsid w:val="00135B47"/>
    <w:rsid w:val="0013613D"/>
    <w:rsid w:val="001367BB"/>
    <w:rsid w:val="00136A23"/>
    <w:rsid w:val="00136B99"/>
    <w:rsid w:val="00136EBA"/>
    <w:rsid w:val="00136F73"/>
    <w:rsid w:val="00136F91"/>
    <w:rsid w:val="001377A9"/>
    <w:rsid w:val="001378E7"/>
    <w:rsid w:val="0014040D"/>
    <w:rsid w:val="001404CA"/>
    <w:rsid w:val="0014063E"/>
    <w:rsid w:val="0014087D"/>
    <w:rsid w:val="00140F74"/>
    <w:rsid w:val="00141191"/>
    <w:rsid w:val="0014159C"/>
    <w:rsid w:val="00142058"/>
    <w:rsid w:val="0014225B"/>
    <w:rsid w:val="0014244E"/>
    <w:rsid w:val="00142665"/>
    <w:rsid w:val="00142F99"/>
    <w:rsid w:val="0014384A"/>
    <w:rsid w:val="00143E7E"/>
    <w:rsid w:val="00144158"/>
    <w:rsid w:val="0014429A"/>
    <w:rsid w:val="0014450F"/>
    <w:rsid w:val="00144D8F"/>
    <w:rsid w:val="0014527D"/>
    <w:rsid w:val="001455E4"/>
    <w:rsid w:val="001456E0"/>
    <w:rsid w:val="0014595D"/>
    <w:rsid w:val="00145980"/>
    <w:rsid w:val="00145C74"/>
    <w:rsid w:val="001462E9"/>
    <w:rsid w:val="001463C0"/>
    <w:rsid w:val="00146542"/>
    <w:rsid w:val="00146BC6"/>
    <w:rsid w:val="00146C0C"/>
    <w:rsid w:val="00146C3A"/>
    <w:rsid w:val="00146CAA"/>
    <w:rsid w:val="00146D26"/>
    <w:rsid w:val="00146E32"/>
    <w:rsid w:val="00147870"/>
    <w:rsid w:val="00147B8A"/>
    <w:rsid w:val="00147BBE"/>
    <w:rsid w:val="0015022E"/>
    <w:rsid w:val="001508B8"/>
    <w:rsid w:val="00151619"/>
    <w:rsid w:val="0015163E"/>
    <w:rsid w:val="00152835"/>
    <w:rsid w:val="00152994"/>
    <w:rsid w:val="001529BB"/>
    <w:rsid w:val="00152D11"/>
    <w:rsid w:val="00152DB5"/>
    <w:rsid w:val="00152FB9"/>
    <w:rsid w:val="0015344C"/>
    <w:rsid w:val="00153C45"/>
    <w:rsid w:val="00154586"/>
    <w:rsid w:val="001548EA"/>
    <w:rsid w:val="00154E97"/>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D7A"/>
    <w:rsid w:val="00164C97"/>
    <w:rsid w:val="00164DAB"/>
    <w:rsid w:val="00164DB1"/>
    <w:rsid w:val="00165051"/>
    <w:rsid w:val="00165335"/>
    <w:rsid w:val="0016562A"/>
    <w:rsid w:val="001657D1"/>
    <w:rsid w:val="00165BBB"/>
    <w:rsid w:val="0016613F"/>
    <w:rsid w:val="00166215"/>
    <w:rsid w:val="001664BF"/>
    <w:rsid w:val="00166591"/>
    <w:rsid w:val="00166902"/>
    <w:rsid w:val="00166EF4"/>
    <w:rsid w:val="00167218"/>
    <w:rsid w:val="0016754A"/>
    <w:rsid w:val="00167690"/>
    <w:rsid w:val="00167B6F"/>
    <w:rsid w:val="00167CC3"/>
    <w:rsid w:val="00167E97"/>
    <w:rsid w:val="00167F5A"/>
    <w:rsid w:val="001707F6"/>
    <w:rsid w:val="00170834"/>
    <w:rsid w:val="00171143"/>
    <w:rsid w:val="00171238"/>
    <w:rsid w:val="001716B3"/>
    <w:rsid w:val="00171E23"/>
    <w:rsid w:val="001724D3"/>
    <w:rsid w:val="00172650"/>
    <w:rsid w:val="00172864"/>
    <w:rsid w:val="00172B82"/>
    <w:rsid w:val="00172DAA"/>
    <w:rsid w:val="00172EFA"/>
    <w:rsid w:val="00173608"/>
    <w:rsid w:val="00173D12"/>
    <w:rsid w:val="00173D26"/>
    <w:rsid w:val="00173F51"/>
    <w:rsid w:val="0017431B"/>
    <w:rsid w:val="001744E3"/>
    <w:rsid w:val="0017453A"/>
    <w:rsid w:val="001745EC"/>
    <w:rsid w:val="001747B7"/>
    <w:rsid w:val="0017481B"/>
    <w:rsid w:val="001749A9"/>
    <w:rsid w:val="00175B18"/>
    <w:rsid w:val="00175B3B"/>
    <w:rsid w:val="00175B63"/>
    <w:rsid w:val="00175BC9"/>
    <w:rsid w:val="00175C30"/>
    <w:rsid w:val="00176346"/>
    <w:rsid w:val="00176890"/>
    <w:rsid w:val="00176BFC"/>
    <w:rsid w:val="00176D16"/>
    <w:rsid w:val="00176E82"/>
    <w:rsid w:val="00177069"/>
    <w:rsid w:val="00177642"/>
    <w:rsid w:val="001777A4"/>
    <w:rsid w:val="00177BE1"/>
    <w:rsid w:val="00177C2F"/>
    <w:rsid w:val="00177D96"/>
    <w:rsid w:val="00177FC1"/>
    <w:rsid w:val="0018007A"/>
    <w:rsid w:val="00180273"/>
    <w:rsid w:val="00180702"/>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CED"/>
    <w:rsid w:val="00183EE6"/>
    <w:rsid w:val="001846B7"/>
    <w:rsid w:val="0018474B"/>
    <w:rsid w:val="001856E3"/>
    <w:rsid w:val="001857F3"/>
    <w:rsid w:val="0018588A"/>
    <w:rsid w:val="00185A64"/>
    <w:rsid w:val="00185A9C"/>
    <w:rsid w:val="00186482"/>
    <w:rsid w:val="00186995"/>
    <w:rsid w:val="00186AE7"/>
    <w:rsid w:val="00186BC3"/>
    <w:rsid w:val="0018704E"/>
    <w:rsid w:val="00187252"/>
    <w:rsid w:val="00187884"/>
    <w:rsid w:val="00187A7B"/>
    <w:rsid w:val="001909F5"/>
    <w:rsid w:val="00190F18"/>
    <w:rsid w:val="00190F5A"/>
    <w:rsid w:val="001911A3"/>
    <w:rsid w:val="0019156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196"/>
    <w:rsid w:val="00196699"/>
    <w:rsid w:val="0019685A"/>
    <w:rsid w:val="00197213"/>
    <w:rsid w:val="00197B53"/>
    <w:rsid w:val="001A0733"/>
    <w:rsid w:val="001A180D"/>
    <w:rsid w:val="001A1BAC"/>
    <w:rsid w:val="001A1DA2"/>
    <w:rsid w:val="001A20AC"/>
    <w:rsid w:val="001A22F1"/>
    <w:rsid w:val="001A23CE"/>
    <w:rsid w:val="001A2A8E"/>
    <w:rsid w:val="001A2C89"/>
    <w:rsid w:val="001A2D1B"/>
    <w:rsid w:val="001A2EDB"/>
    <w:rsid w:val="001A3569"/>
    <w:rsid w:val="001A3DF2"/>
    <w:rsid w:val="001A401B"/>
    <w:rsid w:val="001A4111"/>
    <w:rsid w:val="001A458B"/>
    <w:rsid w:val="001A4994"/>
    <w:rsid w:val="001A49C5"/>
    <w:rsid w:val="001A4A20"/>
    <w:rsid w:val="001A4C23"/>
    <w:rsid w:val="001A4D4A"/>
    <w:rsid w:val="001A673E"/>
    <w:rsid w:val="001A7102"/>
    <w:rsid w:val="001A7157"/>
    <w:rsid w:val="001A7763"/>
    <w:rsid w:val="001A7A53"/>
    <w:rsid w:val="001A7DC2"/>
    <w:rsid w:val="001B01F4"/>
    <w:rsid w:val="001B046E"/>
    <w:rsid w:val="001B087B"/>
    <w:rsid w:val="001B087D"/>
    <w:rsid w:val="001B0B51"/>
    <w:rsid w:val="001B0D51"/>
    <w:rsid w:val="001B1373"/>
    <w:rsid w:val="001B14B3"/>
    <w:rsid w:val="001B166B"/>
    <w:rsid w:val="001B16B9"/>
    <w:rsid w:val="001B1A51"/>
    <w:rsid w:val="001B1D49"/>
    <w:rsid w:val="001B263A"/>
    <w:rsid w:val="001B27DC"/>
    <w:rsid w:val="001B27EB"/>
    <w:rsid w:val="001B28E2"/>
    <w:rsid w:val="001B3544"/>
    <w:rsid w:val="001B3964"/>
    <w:rsid w:val="001B409D"/>
    <w:rsid w:val="001B42F6"/>
    <w:rsid w:val="001B4452"/>
    <w:rsid w:val="001B466C"/>
    <w:rsid w:val="001B4945"/>
    <w:rsid w:val="001B4C4C"/>
    <w:rsid w:val="001B4F34"/>
    <w:rsid w:val="001B4FC9"/>
    <w:rsid w:val="001B52EC"/>
    <w:rsid w:val="001B5304"/>
    <w:rsid w:val="001B554A"/>
    <w:rsid w:val="001B5926"/>
    <w:rsid w:val="001B5B33"/>
    <w:rsid w:val="001B5BB9"/>
    <w:rsid w:val="001B5F12"/>
    <w:rsid w:val="001B6564"/>
    <w:rsid w:val="001B691A"/>
    <w:rsid w:val="001B738C"/>
    <w:rsid w:val="001B73F4"/>
    <w:rsid w:val="001B7665"/>
    <w:rsid w:val="001B7F8C"/>
    <w:rsid w:val="001C0279"/>
    <w:rsid w:val="001C02D8"/>
    <w:rsid w:val="001C0448"/>
    <w:rsid w:val="001C04E3"/>
    <w:rsid w:val="001C0565"/>
    <w:rsid w:val="001C1FCF"/>
    <w:rsid w:val="001C2378"/>
    <w:rsid w:val="001C24D2"/>
    <w:rsid w:val="001C2F53"/>
    <w:rsid w:val="001C38A2"/>
    <w:rsid w:val="001C3985"/>
    <w:rsid w:val="001C3DA3"/>
    <w:rsid w:val="001C3EE9"/>
    <w:rsid w:val="001C3FA4"/>
    <w:rsid w:val="001C40F9"/>
    <w:rsid w:val="001C4312"/>
    <w:rsid w:val="001C458B"/>
    <w:rsid w:val="001C4602"/>
    <w:rsid w:val="001C4C56"/>
    <w:rsid w:val="001C4E83"/>
    <w:rsid w:val="001C535A"/>
    <w:rsid w:val="001C593D"/>
    <w:rsid w:val="001C59EB"/>
    <w:rsid w:val="001C5B3C"/>
    <w:rsid w:val="001C5D4F"/>
    <w:rsid w:val="001C60AA"/>
    <w:rsid w:val="001C6194"/>
    <w:rsid w:val="001C64C0"/>
    <w:rsid w:val="001C68CF"/>
    <w:rsid w:val="001C69DA"/>
    <w:rsid w:val="001C6E61"/>
    <w:rsid w:val="001C6F06"/>
    <w:rsid w:val="001C7194"/>
    <w:rsid w:val="001C7399"/>
    <w:rsid w:val="001C74FA"/>
    <w:rsid w:val="001D0070"/>
    <w:rsid w:val="001D01F3"/>
    <w:rsid w:val="001D031F"/>
    <w:rsid w:val="001D0AF1"/>
    <w:rsid w:val="001D0CDA"/>
    <w:rsid w:val="001D0D18"/>
    <w:rsid w:val="001D0D42"/>
    <w:rsid w:val="001D1A17"/>
    <w:rsid w:val="001D1C4F"/>
    <w:rsid w:val="001D2360"/>
    <w:rsid w:val="001D2743"/>
    <w:rsid w:val="001D27E7"/>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9A1"/>
    <w:rsid w:val="001D5C88"/>
    <w:rsid w:val="001D5D67"/>
    <w:rsid w:val="001D6567"/>
    <w:rsid w:val="001D6650"/>
    <w:rsid w:val="001D67CE"/>
    <w:rsid w:val="001D695C"/>
    <w:rsid w:val="001D6DDB"/>
    <w:rsid w:val="001D6DE9"/>
    <w:rsid w:val="001D6E35"/>
    <w:rsid w:val="001D6EF1"/>
    <w:rsid w:val="001D6FD9"/>
    <w:rsid w:val="001D715A"/>
    <w:rsid w:val="001D72FB"/>
    <w:rsid w:val="001D76C3"/>
    <w:rsid w:val="001D780E"/>
    <w:rsid w:val="001D7EA0"/>
    <w:rsid w:val="001E0336"/>
    <w:rsid w:val="001E05C3"/>
    <w:rsid w:val="001E06EF"/>
    <w:rsid w:val="001E075C"/>
    <w:rsid w:val="001E0951"/>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03F4"/>
    <w:rsid w:val="001F1194"/>
    <w:rsid w:val="001F1308"/>
    <w:rsid w:val="001F13F3"/>
    <w:rsid w:val="001F1525"/>
    <w:rsid w:val="001F1604"/>
    <w:rsid w:val="001F1E31"/>
    <w:rsid w:val="001F1E87"/>
    <w:rsid w:val="001F1EB6"/>
    <w:rsid w:val="001F22B1"/>
    <w:rsid w:val="001F2519"/>
    <w:rsid w:val="001F25AF"/>
    <w:rsid w:val="001F265A"/>
    <w:rsid w:val="001F2C67"/>
    <w:rsid w:val="001F2E23"/>
    <w:rsid w:val="001F2ED7"/>
    <w:rsid w:val="001F341F"/>
    <w:rsid w:val="001F3530"/>
    <w:rsid w:val="001F3571"/>
    <w:rsid w:val="001F35B6"/>
    <w:rsid w:val="001F3911"/>
    <w:rsid w:val="001F39ED"/>
    <w:rsid w:val="001F3C62"/>
    <w:rsid w:val="001F3F1A"/>
    <w:rsid w:val="001F4A9A"/>
    <w:rsid w:val="001F4CBD"/>
    <w:rsid w:val="001F4FE5"/>
    <w:rsid w:val="001F5545"/>
    <w:rsid w:val="001F55CC"/>
    <w:rsid w:val="001F5777"/>
    <w:rsid w:val="001F5937"/>
    <w:rsid w:val="001F59E3"/>
    <w:rsid w:val="001F59ED"/>
    <w:rsid w:val="001F5B6B"/>
    <w:rsid w:val="001F6661"/>
    <w:rsid w:val="001F666D"/>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627"/>
    <w:rsid w:val="002056D0"/>
    <w:rsid w:val="00205C2A"/>
    <w:rsid w:val="0020600F"/>
    <w:rsid w:val="00206EC7"/>
    <w:rsid w:val="002070FB"/>
    <w:rsid w:val="00207479"/>
    <w:rsid w:val="00207ABC"/>
    <w:rsid w:val="00207C1C"/>
    <w:rsid w:val="00207C6A"/>
    <w:rsid w:val="00207CC4"/>
    <w:rsid w:val="00207EDF"/>
    <w:rsid w:val="002100D3"/>
    <w:rsid w:val="002106B3"/>
    <w:rsid w:val="00210860"/>
    <w:rsid w:val="00210B6A"/>
    <w:rsid w:val="00210FF3"/>
    <w:rsid w:val="00211152"/>
    <w:rsid w:val="002115AD"/>
    <w:rsid w:val="00211726"/>
    <w:rsid w:val="00211845"/>
    <w:rsid w:val="00212CB6"/>
    <w:rsid w:val="00212E37"/>
    <w:rsid w:val="00212FB7"/>
    <w:rsid w:val="00213C64"/>
    <w:rsid w:val="00213CC4"/>
    <w:rsid w:val="00213F00"/>
    <w:rsid w:val="002140FF"/>
    <w:rsid w:val="0021421D"/>
    <w:rsid w:val="002147FA"/>
    <w:rsid w:val="00214882"/>
    <w:rsid w:val="00214DAF"/>
    <w:rsid w:val="002155E6"/>
    <w:rsid w:val="00216194"/>
    <w:rsid w:val="00216A85"/>
    <w:rsid w:val="0021753A"/>
    <w:rsid w:val="00217B99"/>
    <w:rsid w:val="00217C98"/>
    <w:rsid w:val="00217D6F"/>
    <w:rsid w:val="00217F39"/>
    <w:rsid w:val="0022033A"/>
    <w:rsid w:val="00220575"/>
    <w:rsid w:val="00220576"/>
    <w:rsid w:val="00220894"/>
    <w:rsid w:val="00220E6F"/>
    <w:rsid w:val="00221DE9"/>
    <w:rsid w:val="00222241"/>
    <w:rsid w:val="00222E4E"/>
    <w:rsid w:val="0022355C"/>
    <w:rsid w:val="00223AC8"/>
    <w:rsid w:val="00224706"/>
    <w:rsid w:val="002248FE"/>
    <w:rsid w:val="00224952"/>
    <w:rsid w:val="00224DD2"/>
    <w:rsid w:val="002253B8"/>
    <w:rsid w:val="00225488"/>
    <w:rsid w:val="00225A6A"/>
    <w:rsid w:val="00225AC7"/>
    <w:rsid w:val="00225ACC"/>
    <w:rsid w:val="00226253"/>
    <w:rsid w:val="00226E88"/>
    <w:rsid w:val="00226F57"/>
    <w:rsid w:val="00227532"/>
    <w:rsid w:val="00227875"/>
    <w:rsid w:val="002278CA"/>
    <w:rsid w:val="002306FA"/>
    <w:rsid w:val="00231021"/>
    <w:rsid w:val="00231294"/>
    <w:rsid w:val="0023145F"/>
    <w:rsid w:val="00231573"/>
    <w:rsid w:val="00231587"/>
    <w:rsid w:val="00231C25"/>
    <w:rsid w:val="00231C53"/>
    <w:rsid w:val="00231C6F"/>
    <w:rsid w:val="00231E32"/>
    <w:rsid w:val="00231EC5"/>
    <w:rsid w:val="00231F46"/>
    <w:rsid w:val="00232A90"/>
    <w:rsid w:val="00232C47"/>
    <w:rsid w:val="00232FEC"/>
    <w:rsid w:val="00233157"/>
    <w:rsid w:val="002335E8"/>
    <w:rsid w:val="00233717"/>
    <w:rsid w:val="00234151"/>
    <w:rsid w:val="00234556"/>
    <w:rsid w:val="002346A1"/>
    <w:rsid w:val="00234E36"/>
    <w:rsid w:val="00234F8C"/>
    <w:rsid w:val="002352DC"/>
    <w:rsid w:val="00235542"/>
    <w:rsid w:val="002360D8"/>
    <w:rsid w:val="00236789"/>
    <w:rsid w:val="002369B0"/>
    <w:rsid w:val="00236AD8"/>
    <w:rsid w:val="00236BF9"/>
    <w:rsid w:val="0023721F"/>
    <w:rsid w:val="002401F5"/>
    <w:rsid w:val="002407AC"/>
    <w:rsid w:val="00240825"/>
    <w:rsid w:val="00240914"/>
    <w:rsid w:val="00240D3F"/>
    <w:rsid w:val="00240E54"/>
    <w:rsid w:val="00240EE2"/>
    <w:rsid w:val="00240F33"/>
    <w:rsid w:val="00241028"/>
    <w:rsid w:val="00241058"/>
    <w:rsid w:val="002419AF"/>
    <w:rsid w:val="00241BD2"/>
    <w:rsid w:val="002423E7"/>
    <w:rsid w:val="00242433"/>
    <w:rsid w:val="00242460"/>
    <w:rsid w:val="002424F9"/>
    <w:rsid w:val="00242BBE"/>
    <w:rsid w:val="00242C25"/>
    <w:rsid w:val="002433EE"/>
    <w:rsid w:val="0024340C"/>
    <w:rsid w:val="00243F4C"/>
    <w:rsid w:val="0024414E"/>
    <w:rsid w:val="00244165"/>
    <w:rsid w:val="00244274"/>
    <w:rsid w:val="00244C55"/>
    <w:rsid w:val="00244F33"/>
    <w:rsid w:val="002451C5"/>
    <w:rsid w:val="002453D1"/>
    <w:rsid w:val="00245497"/>
    <w:rsid w:val="002454B5"/>
    <w:rsid w:val="00245D73"/>
    <w:rsid w:val="00245E57"/>
    <w:rsid w:val="00245F1F"/>
    <w:rsid w:val="0024663B"/>
    <w:rsid w:val="0024670D"/>
    <w:rsid w:val="00246AFC"/>
    <w:rsid w:val="00246CE5"/>
    <w:rsid w:val="00246DB7"/>
    <w:rsid w:val="00246DD1"/>
    <w:rsid w:val="00247103"/>
    <w:rsid w:val="002476D6"/>
    <w:rsid w:val="00247948"/>
    <w:rsid w:val="00247BB2"/>
    <w:rsid w:val="00247C1E"/>
    <w:rsid w:val="00250067"/>
    <w:rsid w:val="002501CA"/>
    <w:rsid w:val="0025151D"/>
    <w:rsid w:val="002516DE"/>
    <w:rsid w:val="00251F81"/>
    <w:rsid w:val="0025290E"/>
    <w:rsid w:val="0025299B"/>
    <w:rsid w:val="00252BE0"/>
    <w:rsid w:val="00252CDC"/>
    <w:rsid w:val="00253136"/>
    <w:rsid w:val="00253273"/>
    <w:rsid w:val="00253487"/>
    <w:rsid w:val="00253588"/>
    <w:rsid w:val="00253706"/>
    <w:rsid w:val="00253D18"/>
    <w:rsid w:val="00253D25"/>
    <w:rsid w:val="00253DA2"/>
    <w:rsid w:val="00253F54"/>
    <w:rsid w:val="00254468"/>
    <w:rsid w:val="002546F4"/>
    <w:rsid w:val="002548D1"/>
    <w:rsid w:val="00254FC9"/>
    <w:rsid w:val="002551D0"/>
    <w:rsid w:val="00255374"/>
    <w:rsid w:val="0025657B"/>
    <w:rsid w:val="00256BCB"/>
    <w:rsid w:val="0025741A"/>
    <w:rsid w:val="00257BF4"/>
    <w:rsid w:val="00260003"/>
    <w:rsid w:val="0026035D"/>
    <w:rsid w:val="00260472"/>
    <w:rsid w:val="002605D6"/>
    <w:rsid w:val="002606D6"/>
    <w:rsid w:val="00260C6B"/>
    <w:rsid w:val="002614EF"/>
    <w:rsid w:val="00261823"/>
    <w:rsid w:val="00261C98"/>
    <w:rsid w:val="00261D93"/>
    <w:rsid w:val="002620EF"/>
    <w:rsid w:val="0026223B"/>
    <w:rsid w:val="0026248E"/>
    <w:rsid w:val="00262604"/>
    <w:rsid w:val="00262887"/>
    <w:rsid w:val="00262914"/>
    <w:rsid w:val="00263808"/>
    <w:rsid w:val="00264174"/>
    <w:rsid w:val="002641C2"/>
    <w:rsid w:val="002647BF"/>
    <w:rsid w:val="002647D5"/>
    <w:rsid w:val="0026483B"/>
    <w:rsid w:val="00265032"/>
    <w:rsid w:val="002651FB"/>
    <w:rsid w:val="00265201"/>
    <w:rsid w:val="0026538C"/>
    <w:rsid w:val="002653CC"/>
    <w:rsid w:val="00265781"/>
    <w:rsid w:val="002659ED"/>
    <w:rsid w:val="0026654D"/>
    <w:rsid w:val="002666B0"/>
    <w:rsid w:val="00266B13"/>
    <w:rsid w:val="00267007"/>
    <w:rsid w:val="0026779C"/>
    <w:rsid w:val="00267901"/>
    <w:rsid w:val="00270284"/>
    <w:rsid w:val="002702FB"/>
    <w:rsid w:val="00270470"/>
    <w:rsid w:val="00270728"/>
    <w:rsid w:val="0027081F"/>
    <w:rsid w:val="00270CC4"/>
    <w:rsid w:val="00270D42"/>
    <w:rsid w:val="00271624"/>
    <w:rsid w:val="0027195D"/>
    <w:rsid w:val="0027229A"/>
    <w:rsid w:val="00272367"/>
    <w:rsid w:val="00272B03"/>
    <w:rsid w:val="002731DF"/>
    <w:rsid w:val="002733E2"/>
    <w:rsid w:val="00273A73"/>
    <w:rsid w:val="00273DBD"/>
    <w:rsid w:val="00273F67"/>
    <w:rsid w:val="00274006"/>
    <w:rsid w:val="0027443B"/>
    <w:rsid w:val="002745B1"/>
    <w:rsid w:val="00274801"/>
    <w:rsid w:val="002749EB"/>
    <w:rsid w:val="00274E65"/>
    <w:rsid w:val="002750B1"/>
    <w:rsid w:val="00275276"/>
    <w:rsid w:val="00275BDF"/>
    <w:rsid w:val="00275CB9"/>
    <w:rsid w:val="00275D47"/>
    <w:rsid w:val="0027622E"/>
    <w:rsid w:val="00276A12"/>
    <w:rsid w:val="00276A35"/>
    <w:rsid w:val="00276B08"/>
    <w:rsid w:val="00276C4C"/>
    <w:rsid w:val="002770D6"/>
    <w:rsid w:val="002774A7"/>
    <w:rsid w:val="002777BF"/>
    <w:rsid w:val="00277835"/>
    <w:rsid w:val="002779E8"/>
    <w:rsid w:val="00277C0F"/>
    <w:rsid w:val="0028048C"/>
    <w:rsid w:val="00280608"/>
    <w:rsid w:val="00280AB1"/>
    <w:rsid w:val="00280C5E"/>
    <w:rsid w:val="00281751"/>
    <w:rsid w:val="00281C2B"/>
    <w:rsid w:val="00282140"/>
    <w:rsid w:val="00282378"/>
    <w:rsid w:val="00282463"/>
    <w:rsid w:val="002843EB"/>
    <w:rsid w:val="00284BAE"/>
    <w:rsid w:val="00285135"/>
    <w:rsid w:val="0028527A"/>
    <w:rsid w:val="00285673"/>
    <w:rsid w:val="002859AF"/>
    <w:rsid w:val="00285C5D"/>
    <w:rsid w:val="00285E23"/>
    <w:rsid w:val="00286AE7"/>
    <w:rsid w:val="00287243"/>
    <w:rsid w:val="00287814"/>
    <w:rsid w:val="002878F6"/>
    <w:rsid w:val="00287EF3"/>
    <w:rsid w:val="00290013"/>
    <w:rsid w:val="002902A7"/>
    <w:rsid w:val="00290647"/>
    <w:rsid w:val="00290B3D"/>
    <w:rsid w:val="00290D06"/>
    <w:rsid w:val="00290FC4"/>
    <w:rsid w:val="00291385"/>
    <w:rsid w:val="00291410"/>
    <w:rsid w:val="00291422"/>
    <w:rsid w:val="00291AB3"/>
    <w:rsid w:val="00292012"/>
    <w:rsid w:val="0029237F"/>
    <w:rsid w:val="00292715"/>
    <w:rsid w:val="0029285C"/>
    <w:rsid w:val="002928EB"/>
    <w:rsid w:val="00292BCE"/>
    <w:rsid w:val="00293257"/>
    <w:rsid w:val="00293A2A"/>
    <w:rsid w:val="00293E57"/>
    <w:rsid w:val="002942E0"/>
    <w:rsid w:val="00294672"/>
    <w:rsid w:val="002947D1"/>
    <w:rsid w:val="002948DF"/>
    <w:rsid w:val="00294CA5"/>
    <w:rsid w:val="00294D62"/>
    <w:rsid w:val="00294D90"/>
    <w:rsid w:val="00295391"/>
    <w:rsid w:val="00295C25"/>
    <w:rsid w:val="00296CB7"/>
    <w:rsid w:val="00296F70"/>
    <w:rsid w:val="0029796D"/>
    <w:rsid w:val="00297992"/>
    <w:rsid w:val="00297D1F"/>
    <w:rsid w:val="002A0D97"/>
    <w:rsid w:val="002A1508"/>
    <w:rsid w:val="002A1E92"/>
    <w:rsid w:val="002A204D"/>
    <w:rsid w:val="002A209A"/>
    <w:rsid w:val="002A219B"/>
    <w:rsid w:val="002A22CA"/>
    <w:rsid w:val="002A2616"/>
    <w:rsid w:val="002A26E1"/>
    <w:rsid w:val="002A2ABD"/>
    <w:rsid w:val="002A2CAD"/>
    <w:rsid w:val="002A3081"/>
    <w:rsid w:val="002A30E0"/>
    <w:rsid w:val="002A3228"/>
    <w:rsid w:val="002A350F"/>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5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00"/>
    <w:rsid w:val="002B7543"/>
    <w:rsid w:val="002B75B0"/>
    <w:rsid w:val="002B761B"/>
    <w:rsid w:val="002B782C"/>
    <w:rsid w:val="002B7BF1"/>
    <w:rsid w:val="002B7EAF"/>
    <w:rsid w:val="002C010C"/>
    <w:rsid w:val="002C0582"/>
    <w:rsid w:val="002C099C"/>
    <w:rsid w:val="002C0B3B"/>
    <w:rsid w:val="002C0B74"/>
    <w:rsid w:val="002C0C8B"/>
    <w:rsid w:val="002C0CBB"/>
    <w:rsid w:val="002C0DE1"/>
    <w:rsid w:val="002C1201"/>
    <w:rsid w:val="002C1441"/>
    <w:rsid w:val="002C1460"/>
    <w:rsid w:val="002C17D5"/>
    <w:rsid w:val="002C1933"/>
    <w:rsid w:val="002C20F2"/>
    <w:rsid w:val="002C2BE5"/>
    <w:rsid w:val="002C2C62"/>
    <w:rsid w:val="002C2F40"/>
    <w:rsid w:val="002C2FCA"/>
    <w:rsid w:val="002C3800"/>
    <w:rsid w:val="002C382F"/>
    <w:rsid w:val="002C38B2"/>
    <w:rsid w:val="002C3DE1"/>
    <w:rsid w:val="002C3F9C"/>
    <w:rsid w:val="002C4D41"/>
    <w:rsid w:val="002C4D90"/>
    <w:rsid w:val="002C545E"/>
    <w:rsid w:val="002C5AFA"/>
    <w:rsid w:val="002C6703"/>
    <w:rsid w:val="002C684B"/>
    <w:rsid w:val="002C73DE"/>
    <w:rsid w:val="002C7544"/>
    <w:rsid w:val="002D0439"/>
    <w:rsid w:val="002D0868"/>
    <w:rsid w:val="002D0A0A"/>
    <w:rsid w:val="002D0AC2"/>
    <w:rsid w:val="002D0E90"/>
    <w:rsid w:val="002D0FB3"/>
    <w:rsid w:val="002D11B7"/>
    <w:rsid w:val="002D173D"/>
    <w:rsid w:val="002D1DD6"/>
    <w:rsid w:val="002D2258"/>
    <w:rsid w:val="002D2ABD"/>
    <w:rsid w:val="002D3245"/>
    <w:rsid w:val="002D33B6"/>
    <w:rsid w:val="002D3692"/>
    <w:rsid w:val="002D3A4A"/>
    <w:rsid w:val="002D3B89"/>
    <w:rsid w:val="002D3BBC"/>
    <w:rsid w:val="002D3CC0"/>
    <w:rsid w:val="002D3FB8"/>
    <w:rsid w:val="002D438A"/>
    <w:rsid w:val="002D4599"/>
    <w:rsid w:val="002D4670"/>
    <w:rsid w:val="002D468B"/>
    <w:rsid w:val="002D486C"/>
    <w:rsid w:val="002D489A"/>
    <w:rsid w:val="002D4B3D"/>
    <w:rsid w:val="002D4FC5"/>
    <w:rsid w:val="002D5124"/>
    <w:rsid w:val="002D53B9"/>
    <w:rsid w:val="002D5490"/>
    <w:rsid w:val="002D56B4"/>
    <w:rsid w:val="002D5738"/>
    <w:rsid w:val="002D5901"/>
    <w:rsid w:val="002D5AB2"/>
    <w:rsid w:val="002D5B60"/>
    <w:rsid w:val="002D5E53"/>
    <w:rsid w:val="002D61DD"/>
    <w:rsid w:val="002D642B"/>
    <w:rsid w:val="002D67F8"/>
    <w:rsid w:val="002D7193"/>
    <w:rsid w:val="002D764A"/>
    <w:rsid w:val="002D7F17"/>
    <w:rsid w:val="002E0319"/>
    <w:rsid w:val="002E0A14"/>
    <w:rsid w:val="002E0D2E"/>
    <w:rsid w:val="002E0E19"/>
    <w:rsid w:val="002E105A"/>
    <w:rsid w:val="002E1513"/>
    <w:rsid w:val="002E179B"/>
    <w:rsid w:val="002E1C9E"/>
    <w:rsid w:val="002E1DBE"/>
    <w:rsid w:val="002E1E0B"/>
    <w:rsid w:val="002E257B"/>
    <w:rsid w:val="002E2C82"/>
    <w:rsid w:val="002E2D7D"/>
    <w:rsid w:val="002E2EC8"/>
    <w:rsid w:val="002E33B4"/>
    <w:rsid w:val="002E3633"/>
    <w:rsid w:val="002E3C65"/>
    <w:rsid w:val="002E3F5B"/>
    <w:rsid w:val="002E4362"/>
    <w:rsid w:val="002E4686"/>
    <w:rsid w:val="002E5325"/>
    <w:rsid w:val="002E57C5"/>
    <w:rsid w:val="002E59F1"/>
    <w:rsid w:val="002E5BB1"/>
    <w:rsid w:val="002E6343"/>
    <w:rsid w:val="002E63D9"/>
    <w:rsid w:val="002E640E"/>
    <w:rsid w:val="002E6D66"/>
    <w:rsid w:val="002E7351"/>
    <w:rsid w:val="002E7404"/>
    <w:rsid w:val="002E79A9"/>
    <w:rsid w:val="002E7A1F"/>
    <w:rsid w:val="002E7CD7"/>
    <w:rsid w:val="002E7E22"/>
    <w:rsid w:val="002F02E5"/>
    <w:rsid w:val="002F0B83"/>
    <w:rsid w:val="002F0C28"/>
    <w:rsid w:val="002F1571"/>
    <w:rsid w:val="002F19FA"/>
    <w:rsid w:val="002F1CB2"/>
    <w:rsid w:val="002F1E8A"/>
    <w:rsid w:val="002F1F6D"/>
    <w:rsid w:val="002F1F7E"/>
    <w:rsid w:val="002F234D"/>
    <w:rsid w:val="002F2AFF"/>
    <w:rsid w:val="002F3052"/>
    <w:rsid w:val="002F3132"/>
    <w:rsid w:val="002F3449"/>
    <w:rsid w:val="002F3926"/>
    <w:rsid w:val="002F3CDE"/>
    <w:rsid w:val="002F444F"/>
    <w:rsid w:val="002F47F2"/>
    <w:rsid w:val="002F49D0"/>
    <w:rsid w:val="002F4B1B"/>
    <w:rsid w:val="002F519A"/>
    <w:rsid w:val="002F5435"/>
    <w:rsid w:val="002F57F5"/>
    <w:rsid w:val="002F59E1"/>
    <w:rsid w:val="002F5DD6"/>
    <w:rsid w:val="002F5FEA"/>
    <w:rsid w:val="002F63E7"/>
    <w:rsid w:val="002F6E2F"/>
    <w:rsid w:val="002F6EE3"/>
    <w:rsid w:val="002F7321"/>
    <w:rsid w:val="002F7BDC"/>
    <w:rsid w:val="002F7BE3"/>
    <w:rsid w:val="002F7E6A"/>
    <w:rsid w:val="002F7F21"/>
    <w:rsid w:val="00300117"/>
    <w:rsid w:val="00300165"/>
    <w:rsid w:val="0030029A"/>
    <w:rsid w:val="00300402"/>
    <w:rsid w:val="00300A94"/>
    <w:rsid w:val="003010CF"/>
    <w:rsid w:val="00301BB8"/>
    <w:rsid w:val="00301C9C"/>
    <w:rsid w:val="00302C48"/>
    <w:rsid w:val="00303440"/>
    <w:rsid w:val="00303704"/>
    <w:rsid w:val="00303732"/>
    <w:rsid w:val="0030448C"/>
    <w:rsid w:val="00304D9B"/>
    <w:rsid w:val="0030529B"/>
    <w:rsid w:val="00305582"/>
    <w:rsid w:val="00305765"/>
    <w:rsid w:val="003057BA"/>
    <w:rsid w:val="0030590F"/>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AF6"/>
    <w:rsid w:val="00311161"/>
    <w:rsid w:val="00311674"/>
    <w:rsid w:val="00311680"/>
    <w:rsid w:val="00311B4B"/>
    <w:rsid w:val="00312400"/>
    <w:rsid w:val="00312657"/>
    <w:rsid w:val="00312739"/>
    <w:rsid w:val="00312D10"/>
    <w:rsid w:val="00312FF5"/>
    <w:rsid w:val="003132D3"/>
    <w:rsid w:val="00314DC8"/>
    <w:rsid w:val="0031536E"/>
    <w:rsid w:val="003153DE"/>
    <w:rsid w:val="00315418"/>
    <w:rsid w:val="003156E3"/>
    <w:rsid w:val="00315D13"/>
    <w:rsid w:val="00315E0C"/>
    <w:rsid w:val="0031609E"/>
    <w:rsid w:val="00316756"/>
    <w:rsid w:val="0031675B"/>
    <w:rsid w:val="00317076"/>
    <w:rsid w:val="0031757D"/>
    <w:rsid w:val="003178BE"/>
    <w:rsid w:val="003178DA"/>
    <w:rsid w:val="00317C2F"/>
    <w:rsid w:val="00317DB8"/>
    <w:rsid w:val="00317DCB"/>
    <w:rsid w:val="0032014D"/>
    <w:rsid w:val="0032053F"/>
    <w:rsid w:val="00320618"/>
    <w:rsid w:val="00320B85"/>
    <w:rsid w:val="0032100B"/>
    <w:rsid w:val="00321231"/>
    <w:rsid w:val="003215C0"/>
    <w:rsid w:val="003215D8"/>
    <w:rsid w:val="00321B3F"/>
    <w:rsid w:val="00321BD7"/>
    <w:rsid w:val="00321EE2"/>
    <w:rsid w:val="00321FE9"/>
    <w:rsid w:val="0032260F"/>
    <w:rsid w:val="003228A2"/>
    <w:rsid w:val="003228DA"/>
    <w:rsid w:val="00322CFB"/>
    <w:rsid w:val="00322DCB"/>
    <w:rsid w:val="00323605"/>
    <w:rsid w:val="00323D19"/>
    <w:rsid w:val="00323D6B"/>
    <w:rsid w:val="00323E5B"/>
    <w:rsid w:val="00323F80"/>
    <w:rsid w:val="0032461A"/>
    <w:rsid w:val="00324B87"/>
    <w:rsid w:val="00324DF6"/>
    <w:rsid w:val="00324F43"/>
    <w:rsid w:val="003253B0"/>
    <w:rsid w:val="00325ACC"/>
    <w:rsid w:val="00325B7E"/>
    <w:rsid w:val="00326957"/>
    <w:rsid w:val="00326AE2"/>
    <w:rsid w:val="00327721"/>
    <w:rsid w:val="0032779F"/>
    <w:rsid w:val="0033055C"/>
    <w:rsid w:val="00330917"/>
    <w:rsid w:val="00331420"/>
    <w:rsid w:val="0033152C"/>
    <w:rsid w:val="0033171D"/>
    <w:rsid w:val="00331FC3"/>
    <w:rsid w:val="00332177"/>
    <w:rsid w:val="00332C87"/>
    <w:rsid w:val="00332CA2"/>
    <w:rsid w:val="00332E91"/>
    <w:rsid w:val="00332E9A"/>
    <w:rsid w:val="003332CA"/>
    <w:rsid w:val="003336B3"/>
    <w:rsid w:val="0033474A"/>
    <w:rsid w:val="00334845"/>
    <w:rsid w:val="003349A0"/>
    <w:rsid w:val="00334BF8"/>
    <w:rsid w:val="003352DF"/>
    <w:rsid w:val="00335773"/>
    <w:rsid w:val="003357B5"/>
    <w:rsid w:val="00335B75"/>
    <w:rsid w:val="00335D8C"/>
    <w:rsid w:val="00335E6A"/>
    <w:rsid w:val="00335EB9"/>
    <w:rsid w:val="0033603B"/>
    <w:rsid w:val="00336072"/>
    <w:rsid w:val="003363A1"/>
    <w:rsid w:val="00336AF8"/>
    <w:rsid w:val="00336D0A"/>
    <w:rsid w:val="00336ED8"/>
    <w:rsid w:val="003378DD"/>
    <w:rsid w:val="00337F85"/>
    <w:rsid w:val="00340138"/>
    <w:rsid w:val="0034226D"/>
    <w:rsid w:val="0034227F"/>
    <w:rsid w:val="003426C6"/>
    <w:rsid w:val="00342972"/>
    <w:rsid w:val="00342BA7"/>
    <w:rsid w:val="00342C56"/>
    <w:rsid w:val="00342FDD"/>
    <w:rsid w:val="003435F1"/>
    <w:rsid w:val="0034429B"/>
    <w:rsid w:val="0034468E"/>
    <w:rsid w:val="00344866"/>
    <w:rsid w:val="003452EF"/>
    <w:rsid w:val="00345797"/>
    <w:rsid w:val="0034588C"/>
    <w:rsid w:val="00345A19"/>
    <w:rsid w:val="00345A74"/>
    <w:rsid w:val="00345E6A"/>
    <w:rsid w:val="003461CF"/>
    <w:rsid w:val="00346374"/>
    <w:rsid w:val="0034638C"/>
    <w:rsid w:val="0034656E"/>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B4E"/>
    <w:rsid w:val="00352D9C"/>
    <w:rsid w:val="00352DA4"/>
    <w:rsid w:val="003530D2"/>
    <w:rsid w:val="0035331A"/>
    <w:rsid w:val="003534E1"/>
    <w:rsid w:val="0035371C"/>
    <w:rsid w:val="0035377A"/>
    <w:rsid w:val="00353832"/>
    <w:rsid w:val="003538E3"/>
    <w:rsid w:val="003545D6"/>
    <w:rsid w:val="003548D8"/>
    <w:rsid w:val="00354A47"/>
    <w:rsid w:val="0035536F"/>
    <w:rsid w:val="003554CA"/>
    <w:rsid w:val="003559B5"/>
    <w:rsid w:val="00355C30"/>
    <w:rsid w:val="00355CF0"/>
    <w:rsid w:val="003562A8"/>
    <w:rsid w:val="003567A1"/>
    <w:rsid w:val="003567E7"/>
    <w:rsid w:val="0035692C"/>
    <w:rsid w:val="00357448"/>
    <w:rsid w:val="003574EA"/>
    <w:rsid w:val="00357B56"/>
    <w:rsid w:val="0036021C"/>
    <w:rsid w:val="00360232"/>
    <w:rsid w:val="003602E0"/>
    <w:rsid w:val="0036084D"/>
    <w:rsid w:val="00360C0F"/>
    <w:rsid w:val="00360D01"/>
    <w:rsid w:val="00360EA9"/>
    <w:rsid w:val="00360F1C"/>
    <w:rsid w:val="00361816"/>
    <w:rsid w:val="0036183B"/>
    <w:rsid w:val="00362569"/>
    <w:rsid w:val="003626CD"/>
    <w:rsid w:val="00362C20"/>
    <w:rsid w:val="00363397"/>
    <w:rsid w:val="003636CD"/>
    <w:rsid w:val="003642B2"/>
    <w:rsid w:val="003645F8"/>
    <w:rsid w:val="0036487C"/>
    <w:rsid w:val="00364FC3"/>
    <w:rsid w:val="00365411"/>
    <w:rsid w:val="0036556D"/>
    <w:rsid w:val="00365FA2"/>
    <w:rsid w:val="003662B8"/>
    <w:rsid w:val="00366A9C"/>
    <w:rsid w:val="00366C69"/>
    <w:rsid w:val="00366D2A"/>
    <w:rsid w:val="00367441"/>
    <w:rsid w:val="00367779"/>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D13"/>
    <w:rsid w:val="00386F76"/>
    <w:rsid w:val="0038734D"/>
    <w:rsid w:val="00387D58"/>
    <w:rsid w:val="00387F8C"/>
    <w:rsid w:val="00390017"/>
    <w:rsid w:val="003901A3"/>
    <w:rsid w:val="003905E7"/>
    <w:rsid w:val="0039072F"/>
    <w:rsid w:val="0039079C"/>
    <w:rsid w:val="003909D7"/>
    <w:rsid w:val="00390DE3"/>
    <w:rsid w:val="00391914"/>
    <w:rsid w:val="003919F3"/>
    <w:rsid w:val="00391B66"/>
    <w:rsid w:val="003923E7"/>
    <w:rsid w:val="003925F0"/>
    <w:rsid w:val="00392CE0"/>
    <w:rsid w:val="00392F33"/>
    <w:rsid w:val="00393400"/>
    <w:rsid w:val="00393C7A"/>
    <w:rsid w:val="00393D0B"/>
    <w:rsid w:val="003940CE"/>
    <w:rsid w:val="00394362"/>
    <w:rsid w:val="003945BF"/>
    <w:rsid w:val="00394A74"/>
    <w:rsid w:val="00394AAC"/>
    <w:rsid w:val="00394CD6"/>
    <w:rsid w:val="0039500E"/>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7E"/>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513"/>
    <w:rsid w:val="003A4E43"/>
    <w:rsid w:val="003A5B67"/>
    <w:rsid w:val="003A63D7"/>
    <w:rsid w:val="003A68AD"/>
    <w:rsid w:val="003A6A4C"/>
    <w:rsid w:val="003A6AF9"/>
    <w:rsid w:val="003A700A"/>
    <w:rsid w:val="003A7346"/>
    <w:rsid w:val="003A73B9"/>
    <w:rsid w:val="003A7834"/>
    <w:rsid w:val="003B00C2"/>
    <w:rsid w:val="003B0676"/>
    <w:rsid w:val="003B0AD1"/>
    <w:rsid w:val="003B0B5B"/>
    <w:rsid w:val="003B0E79"/>
    <w:rsid w:val="003B1C92"/>
    <w:rsid w:val="003B224E"/>
    <w:rsid w:val="003B2494"/>
    <w:rsid w:val="003B2F53"/>
    <w:rsid w:val="003B334E"/>
    <w:rsid w:val="003B3575"/>
    <w:rsid w:val="003B3B2F"/>
    <w:rsid w:val="003B404F"/>
    <w:rsid w:val="003B429E"/>
    <w:rsid w:val="003B4351"/>
    <w:rsid w:val="003B50BC"/>
    <w:rsid w:val="003B515A"/>
    <w:rsid w:val="003B566E"/>
    <w:rsid w:val="003B56B0"/>
    <w:rsid w:val="003B5D97"/>
    <w:rsid w:val="003B63A4"/>
    <w:rsid w:val="003B6773"/>
    <w:rsid w:val="003B68FE"/>
    <w:rsid w:val="003B6B48"/>
    <w:rsid w:val="003B6D7D"/>
    <w:rsid w:val="003B71B5"/>
    <w:rsid w:val="003B73BA"/>
    <w:rsid w:val="003B7D7E"/>
    <w:rsid w:val="003C0325"/>
    <w:rsid w:val="003C059C"/>
    <w:rsid w:val="003C06E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262"/>
    <w:rsid w:val="003C4267"/>
    <w:rsid w:val="003C42BF"/>
    <w:rsid w:val="003C465E"/>
    <w:rsid w:val="003C4F9C"/>
    <w:rsid w:val="003C5405"/>
    <w:rsid w:val="003C54A0"/>
    <w:rsid w:val="003C599C"/>
    <w:rsid w:val="003C59C1"/>
    <w:rsid w:val="003C5D7B"/>
    <w:rsid w:val="003C5E6B"/>
    <w:rsid w:val="003C6876"/>
    <w:rsid w:val="003C7209"/>
    <w:rsid w:val="003C72B6"/>
    <w:rsid w:val="003C7363"/>
    <w:rsid w:val="003C7614"/>
    <w:rsid w:val="003C7AD7"/>
    <w:rsid w:val="003D0187"/>
    <w:rsid w:val="003D04EE"/>
    <w:rsid w:val="003D054A"/>
    <w:rsid w:val="003D059B"/>
    <w:rsid w:val="003D0CF1"/>
    <w:rsid w:val="003D0EE0"/>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94D"/>
    <w:rsid w:val="003D3DDD"/>
    <w:rsid w:val="003D41A6"/>
    <w:rsid w:val="003D4363"/>
    <w:rsid w:val="003D441C"/>
    <w:rsid w:val="003D46A1"/>
    <w:rsid w:val="003D4C62"/>
    <w:rsid w:val="003D4E26"/>
    <w:rsid w:val="003D542B"/>
    <w:rsid w:val="003D5CBF"/>
    <w:rsid w:val="003D647F"/>
    <w:rsid w:val="003D6508"/>
    <w:rsid w:val="003D6525"/>
    <w:rsid w:val="003D66D2"/>
    <w:rsid w:val="003D67F2"/>
    <w:rsid w:val="003D7BEF"/>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572"/>
    <w:rsid w:val="003E3BEC"/>
    <w:rsid w:val="003E3D2A"/>
    <w:rsid w:val="003E405C"/>
    <w:rsid w:val="003E44C7"/>
    <w:rsid w:val="003E4858"/>
    <w:rsid w:val="003E4AF4"/>
    <w:rsid w:val="003E568F"/>
    <w:rsid w:val="003E57E1"/>
    <w:rsid w:val="003E5D4F"/>
    <w:rsid w:val="003E62DE"/>
    <w:rsid w:val="003E6316"/>
    <w:rsid w:val="003E651B"/>
    <w:rsid w:val="003E6884"/>
    <w:rsid w:val="003E6AC5"/>
    <w:rsid w:val="003E6D8B"/>
    <w:rsid w:val="003E7088"/>
    <w:rsid w:val="003E71B9"/>
    <w:rsid w:val="003E757A"/>
    <w:rsid w:val="003E7630"/>
    <w:rsid w:val="003E76C2"/>
    <w:rsid w:val="003E773B"/>
    <w:rsid w:val="003F0096"/>
    <w:rsid w:val="003F0522"/>
    <w:rsid w:val="003F07B2"/>
    <w:rsid w:val="003F0830"/>
    <w:rsid w:val="003F0850"/>
    <w:rsid w:val="003F0927"/>
    <w:rsid w:val="003F0BC1"/>
    <w:rsid w:val="003F0D12"/>
    <w:rsid w:val="003F160C"/>
    <w:rsid w:val="003F27C5"/>
    <w:rsid w:val="003F292E"/>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535"/>
    <w:rsid w:val="003F569F"/>
    <w:rsid w:val="003F5F25"/>
    <w:rsid w:val="003F630E"/>
    <w:rsid w:val="003F6CD2"/>
    <w:rsid w:val="003F6D15"/>
    <w:rsid w:val="003F719A"/>
    <w:rsid w:val="003F769E"/>
    <w:rsid w:val="003F76D0"/>
    <w:rsid w:val="003F788D"/>
    <w:rsid w:val="003F7A89"/>
    <w:rsid w:val="0040017E"/>
    <w:rsid w:val="00400628"/>
    <w:rsid w:val="0040126E"/>
    <w:rsid w:val="00401998"/>
    <w:rsid w:val="00401DFC"/>
    <w:rsid w:val="0040209C"/>
    <w:rsid w:val="004020D4"/>
    <w:rsid w:val="004021B6"/>
    <w:rsid w:val="00402D95"/>
    <w:rsid w:val="00403701"/>
    <w:rsid w:val="004037BF"/>
    <w:rsid w:val="004037DB"/>
    <w:rsid w:val="00403BB9"/>
    <w:rsid w:val="00403C0D"/>
    <w:rsid w:val="004045D2"/>
    <w:rsid w:val="004047C4"/>
    <w:rsid w:val="0040502F"/>
    <w:rsid w:val="0040570B"/>
    <w:rsid w:val="004057F7"/>
    <w:rsid w:val="00405B06"/>
    <w:rsid w:val="00405EDB"/>
    <w:rsid w:val="00405FB1"/>
    <w:rsid w:val="00406460"/>
    <w:rsid w:val="004064CC"/>
    <w:rsid w:val="00406A34"/>
    <w:rsid w:val="00406B90"/>
    <w:rsid w:val="00406E18"/>
    <w:rsid w:val="00406EFB"/>
    <w:rsid w:val="004075A5"/>
    <w:rsid w:val="00407664"/>
    <w:rsid w:val="00407AEA"/>
    <w:rsid w:val="00407FC7"/>
    <w:rsid w:val="00410301"/>
    <w:rsid w:val="00410F32"/>
    <w:rsid w:val="004110E7"/>
    <w:rsid w:val="00411362"/>
    <w:rsid w:val="00411CCD"/>
    <w:rsid w:val="00411CE3"/>
    <w:rsid w:val="00411D77"/>
    <w:rsid w:val="00412029"/>
    <w:rsid w:val="0041235E"/>
    <w:rsid w:val="00412461"/>
    <w:rsid w:val="00412546"/>
    <w:rsid w:val="0041271A"/>
    <w:rsid w:val="00412947"/>
    <w:rsid w:val="00412AF6"/>
    <w:rsid w:val="00412CA5"/>
    <w:rsid w:val="00412FB6"/>
    <w:rsid w:val="00413053"/>
    <w:rsid w:val="0041319C"/>
    <w:rsid w:val="0041321E"/>
    <w:rsid w:val="00413566"/>
    <w:rsid w:val="0041363F"/>
    <w:rsid w:val="004137B6"/>
    <w:rsid w:val="00413A54"/>
    <w:rsid w:val="00413C10"/>
    <w:rsid w:val="00413CD9"/>
    <w:rsid w:val="00413F5C"/>
    <w:rsid w:val="00413F7F"/>
    <w:rsid w:val="00413F9A"/>
    <w:rsid w:val="004140CA"/>
    <w:rsid w:val="004142A4"/>
    <w:rsid w:val="004144B0"/>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C0F"/>
    <w:rsid w:val="004208AC"/>
    <w:rsid w:val="00421303"/>
    <w:rsid w:val="00421523"/>
    <w:rsid w:val="00421570"/>
    <w:rsid w:val="004216B6"/>
    <w:rsid w:val="00421AA7"/>
    <w:rsid w:val="00421DCF"/>
    <w:rsid w:val="00422341"/>
    <w:rsid w:val="0042259F"/>
    <w:rsid w:val="00422ADB"/>
    <w:rsid w:val="0042331A"/>
    <w:rsid w:val="00423641"/>
    <w:rsid w:val="00423F27"/>
    <w:rsid w:val="00423FE9"/>
    <w:rsid w:val="00424372"/>
    <w:rsid w:val="00424640"/>
    <w:rsid w:val="004249F4"/>
    <w:rsid w:val="00424E53"/>
    <w:rsid w:val="00425269"/>
    <w:rsid w:val="0042545A"/>
    <w:rsid w:val="004259E7"/>
    <w:rsid w:val="00425BE2"/>
    <w:rsid w:val="00425DA7"/>
    <w:rsid w:val="004261C8"/>
    <w:rsid w:val="00426266"/>
    <w:rsid w:val="004268E8"/>
    <w:rsid w:val="00426EBE"/>
    <w:rsid w:val="00427F80"/>
    <w:rsid w:val="004306BC"/>
    <w:rsid w:val="004307F1"/>
    <w:rsid w:val="00430A2D"/>
    <w:rsid w:val="00431407"/>
    <w:rsid w:val="00431505"/>
    <w:rsid w:val="004319CE"/>
    <w:rsid w:val="00431AF0"/>
    <w:rsid w:val="00431B81"/>
    <w:rsid w:val="00431E12"/>
    <w:rsid w:val="004320FF"/>
    <w:rsid w:val="0043213A"/>
    <w:rsid w:val="00432E06"/>
    <w:rsid w:val="004330F4"/>
    <w:rsid w:val="0043311A"/>
    <w:rsid w:val="00433590"/>
    <w:rsid w:val="0043393D"/>
    <w:rsid w:val="004339F2"/>
    <w:rsid w:val="00433D3B"/>
    <w:rsid w:val="00433F69"/>
    <w:rsid w:val="0043441B"/>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49B"/>
    <w:rsid w:val="004365E8"/>
    <w:rsid w:val="00436809"/>
    <w:rsid w:val="00436A59"/>
    <w:rsid w:val="00436E2F"/>
    <w:rsid w:val="00436EAB"/>
    <w:rsid w:val="00437175"/>
    <w:rsid w:val="0043773F"/>
    <w:rsid w:val="004379D4"/>
    <w:rsid w:val="00437E3F"/>
    <w:rsid w:val="00440FED"/>
    <w:rsid w:val="004418F3"/>
    <w:rsid w:val="00441F61"/>
    <w:rsid w:val="00441FFB"/>
    <w:rsid w:val="00442921"/>
    <w:rsid w:val="00442B6E"/>
    <w:rsid w:val="00442F23"/>
    <w:rsid w:val="004430B9"/>
    <w:rsid w:val="004431D6"/>
    <w:rsid w:val="0044323C"/>
    <w:rsid w:val="004432A6"/>
    <w:rsid w:val="00443FF7"/>
    <w:rsid w:val="004447AB"/>
    <w:rsid w:val="00444BA7"/>
    <w:rsid w:val="00445462"/>
    <w:rsid w:val="00445F71"/>
    <w:rsid w:val="004461D9"/>
    <w:rsid w:val="004465D7"/>
    <w:rsid w:val="004468E4"/>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888"/>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894"/>
    <w:rsid w:val="00461916"/>
    <w:rsid w:val="004619F4"/>
    <w:rsid w:val="00461B04"/>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8D3"/>
    <w:rsid w:val="00466B45"/>
    <w:rsid w:val="00466CC3"/>
    <w:rsid w:val="00466DF5"/>
    <w:rsid w:val="00466F4F"/>
    <w:rsid w:val="00466FCF"/>
    <w:rsid w:val="0046718F"/>
    <w:rsid w:val="00467488"/>
    <w:rsid w:val="00467517"/>
    <w:rsid w:val="004678D6"/>
    <w:rsid w:val="0046793F"/>
    <w:rsid w:val="00467FF3"/>
    <w:rsid w:val="0047083E"/>
    <w:rsid w:val="00470EB5"/>
    <w:rsid w:val="00470FE3"/>
    <w:rsid w:val="00471A6A"/>
    <w:rsid w:val="0047252D"/>
    <w:rsid w:val="0047286B"/>
    <w:rsid w:val="00472AA7"/>
    <w:rsid w:val="00472C0E"/>
    <w:rsid w:val="00472D29"/>
    <w:rsid w:val="00472E27"/>
    <w:rsid w:val="00473798"/>
    <w:rsid w:val="00473947"/>
    <w:rsid w:val="00474220"/>
    <w:rsid w:val="004745A9"/>
    <w:rsid w:val="004752D3"/>
    <w:rsid w:val="004754E1"/>
    <w:rsid w:val="00475CE0"/>
    <w:rsid w:val="00475CE2"/>
    <w:rsid w:val="00475E33"/>
    <w:rsid w:val="00476105"/>
    <w:rsid w:val="004764C4"/>
    <w:rsid w:val="004765DB"/>
    <w:rsid w:val="00476827"/>
    <w:rsid w:val="00476BD4"/>
    <w:rsid w:val="00476C27"/>
    <w:rsid w:val="00477C35"/>
    <w:rsid w:val="00477F4A"/>
    <w:rsid w:val="004807A5"/>
    <w:rsid w:val="00480988"/>
    <w:rsid w:val="00480B77"/>
    <w:rsid w:val="00480E05"/>
    <w:rsid w:val="00480F74"/>
    <w:rsid w:val="0048115B"/>
    <w:rsid w:val="00481613"/>
    <w:rsid w:val="00481709"/>
    <w:rsid w:val="0048186B"/>
    <w:rsid w:val="004820BD"/>
    <w:rsid w:val="00482BBE"/>
    <w:rsid w:val="00482ED7"/>
    <w:rsid w:val="0048327C"/>
    <w:rsid w:val="00483A12"/>
    <w:rsid w:val="00483BA2"/>
    <w:rsid w:val="00484A77"/>
    <w:rsid w:val="00485334"/>
    <w:rsid w:val="0048540F"/>
    <w:rsid w:val="00485970"/>
    <w:rsid w:val="00485C0D"/>
    <w:rsid w:val="00485C2F"/>
    <w:rsid w:val="00486447"/>
    <w:rsid w:val="00486575"/>
    <w:rsid w:val="004866D0"/>
    <w:rsid w:val="004866F9"/>
    <w:rsid w:val="00486B65"/>
    <w:rsid w:val="00486F13"/>
    <w:rsid w:val="00490171"/>
    <w:rsid w:val="00490187"/>
    <w:rsid w:val="004902CB"/>
    <w:rsid w:val="004902F4"/>
    <w:rsid w:val="00490DE3"/>
    <w:rsid w:val="00490E9B"/>
    <w:rsid w:val="00491453"/>
    <w:rsid w:val="00491959"/>
    <w:rsid w:val="00491FC9"/>
    <w:rsid w:val="00492337"/>
    <w:rsid w:val="004926BE"/>
    <w:rsid w:val="00492DF8"/>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88"/>
    <w:rsid w:val="00496DB7"/>
    <w:rsid w:val="00496F05"/>
    <w:rsid w:val="00497370"/>
    <w:rsid w:val="00497634"/>
    <w:rsid w:val="004976CA"/>
    <w:rsid w:val="004A03B8"/>
    <w:rsid w:val="004A0689"/>
    <w:rsid w:val="004A0F39"/>
    <w:rsid w:val="004A12A6"/>
    <w:rsid w:val="004A1423"/>
    <w:rsid w:val="004A1561"/>
    <w:rsid w:val="004A1590"/>
    <w:rsid w:val="004A1C31"/>
    <w:rsid w:val="004A229E"/>
    <w:rsid w:val="004A251F"/>
    <w:rsid w:val="004A2933"/>
    <w:rsid w:val="004A2B05"/>
    <w:rsid w:val="004A2E1B"/>
    <w:rsid w:val="004A2F9D"/>
    <w:rsid w:val="004A3045"/>
    <w:rsid w:val="004A328A"/>
    <w:rsid w:val="004A36EB"/>
    <w:rsid w:val="004A3BF1"/>
    <w:rsid w:val="004A3E42"/>
    <w:rsid w:val="004A4715"/>
    <w:rsid w:val="004A471F"/>
    <w:rsid w:val="004A4BF4"/>
    <w:rsid w:val="004A4C7D"/>
    <w:rsid w:val="004A5046"/>
    <w:rsid w:val="004A555E"/>
    <w:rsid w:val="004A5647"/>
    <w:rsid w:val="004A565E"/>
    <w:rsid w:val="004A5DF3"/>
    <w:rsid w:val="004A5EBA"/>
    <w:rsid w:val="004A6134"/>
    <w:rsid w:val="004A6135"/>
    <w:rsid w:val="004A6328"/>
    <w:rsid w:val="004A63B8"/>
    <w:rsid w:val="004A6EE7"/>
    <w:rsid w:val="004A7092"/>
    <w:rsid w:val="004A778A"/>
    <w:rsid w:val="004B0619"/>
    <w:rsid w:val="004B0BD4"/>
    <w:rsid w:val="004B0C87"/>
    <w:rsid w:val="004B1A09"/>
    <w:rsid w:val="004B1BFF"/>
    <w:rsid w:val="004B2435"/>
    <w:rsid w:val="004B276F"/>
    <w:rsid w:val="004B27F2"/>
    <w:rsid w:val="004B2A8D"/>
    <w:rsid w:val="004B2DD1"/>
    <w:rsid w:val="004B407B"/>
    <w:rsid w:val="004B49E6"/>
    <w:rsid w:val="004B4D69"/>
    <w:rsid w:val="004B54AF"/>
    <w:rsid w:val="004B56BA"/>
    <w:rsid w:val="004B6373"/>
    <w:rsid w:val="004B682C"/>
    <w:rsid w:val="004B6CC9"/>
    <w:rsid w:val="004B75A4"/>
    <w:rsid w:val="004B79FF"/>
    <w:rsid w:val="004C01A8"/>
    <w:rsid w:val="004C0496"/>
    <w:rsid w:val="004C07ED"/>
    <w:rsid w:val="004C0809"/>
    <w:rsid w:val="004C0EAC"/>
    <w:rsid w:val="004C0F58"/>
    <w:rsid w:val="004C108F"/>
    <w:rsid w:val="004C1250"/>
    <w:rsid w:val="004C149C"/>
    <w:rsid w:val="004C1840"/>
    <w:rsid w:val="004C203A"/>
    <w:rsid w:val="004C218D"/>
    <w:rsid w:val="004C24C9"/>
    <w:rsid w:val="004C271A"/>
    <w:rsid w:val="004C2BE3"/>
    <w:rsid w:val="004C31B6"/>
    <w:rsid w:val="004C3C69"/>
    <w:rsid w:val="004C4FC7"/>
    <w:rsid w:val="004C5319"/>
    <w:rsid w:val="004C541E"/>
    <w:rsid w:val="004C57B6"/>
    <w:rsid w:val="004C61B9"/>
    <w:rsid w:val="004C621F"/>
    <w:rsid w:val="004C6F0F"/>
    <w:rsid w:val="004C7015"/>
    <w:rsid w:val="004C78EF"/>
    <w:rsid w:val="004C7948"/>
    <w:rsid w:val="004C7BB8"/>
    <w:rsid w:val="004C7C54"/>
    <w:rsid w:val="004C7C60"/>
    <w:rsid w:val="004D0378"/>
    <w:rsid w:val="004D0393"/>
    <w:rsid w:val="004D077F"/>
    <w:rsid w:val="004D07D4"/>
    <w:rsid w:val="004D088E"/>
    <w:rsid w:val="004D0C5B"/>
    <w:rsid w:val="004D0DFE"/>
    <w:rsid w:val="004D14DE"/>
    <w:rsid w:val="004D15A0"/>
    <w:rsid w:val="004D1D91"/>
    <w:rsid w:val="004D22C3"/>
    <w:rsid w:val="004D2AB0"/>
    <w:rsid w:val="004D2B08"/>
    <w:rsid w:val="004D2BC9"/>
    <w:rsid w:val="004D38DE"/>
    <w:rsid w:val="004D3920"/>
    <w:rsid w:val="004D39AE"/>
    <w:rsid w:val="004D4136"/>
    <w:rsid w:val="004D414F"/>
    <w:rsid w:val="004D4290"/>
    <w:rsid w:val="004D48A8"/>
    <w:rsid w:val="004D4C4C"/>
    <w:rsid w:val="004D4CA6"/>
    <w:rsid w:val="004D5319"/>
    <w:rsid w:val="004D645A"/>
    <w:rsid w:val="004D64ED"/>
    <w:rsid w:val="004D6710"/>
    <w:rsid w:val="004D6F4D"/>
    <w:rsid w:val="004D6F95"/>
    <w:rsid w:val="004D7045"/>
    <w:rsid w:val="004D72FE"/>
    <w:rsid w:val="004D7452"/>
    <w:rsid w:val="004D7B2E"/>
    <w:rsid w:val="004D7C2B"/>
    <w:rsid w:val="004D7E91"/>
    <w:rsid w:val="004E003A"/>
    <w:rsid w:val="004E0386"/>
    <w:rsid w:val="004E0539"/>
    <w:rsid w:val="004E0768"/>
    <w:rsid w:val="004E1A31"/>
    <w:rsid w:val="004E1C88"/>
    <w:rsid w:val="004E1CEA"/>
    <w:rsid w:val="004E2127"/>
    <w:rsid w:val="004E2300"/>
    <w:rsid w:val="004E26EF"/>
    <w:rsid w:val="004E27A1"/>
    <w:rsid w:val="004E29C4"/>
    <w:rsid w:val="004E2C56"/>
    <w:rsid w:val="004E2D7D"/>
    <w:rsid w:val="004E2DE0"/>
    <w:rsid w:val="004E3076"/>
    <w:rsid w:val="004E32E7"/>
    <w:rsid w:val="004E345B"/>
    <w:rsid w:val="004E3858"/>
    <w:rsid w:val="004E3920"/>
    <w:rsid w:val="004E3E38"/>
    <w:rsid w:val="004E4060"/>
    <w:rsid w:val="004E409A"/>
    <w:rsid w:val="004E49DB"/>
    <w:rsid w:val="004E4B93"/>
    <w:rsid w:val="004E571A"/>
    <w:rsid w:val="004E57C9"/>
    <w:rsid w:val="004E6459"/>
    <w:rsid w:val="004E651F"/>
    <w:rsid w:val="004E6D71"/>
    <w:rsid w:val="004E7961"/>
    <w:rsid w:val="004E7D5D"/>
    <w:rsid w:val="004F0634"/>
    <w:rsid w:val="004F0AFD"/>
    <w:rsid w:val="004F0FB9"/>
    <w:rsid w:val="004F1018"/>
    <w:rsid w:val="004F1866"/>
    <w:rsid w:val="004F1C38"/>
    <w:rsid w:val="004F1C51"/>
    <w:rsid w:val="004F1D6E"/>
    <w:rsid w:val="004F2599"/>
    <w:rsid w:val="004F284E"/>
    <w:rsid w:val="004F2F7E"/>
    <w:rsid w:val="004F3195"/>
    <w:rsid w:val="004F3263"/>
    <w:rsid w:val="004F3276"/>
    <w:rsid w:val="004F32B5"/>
    <w:rsid w:val="004F3654"/>
    <w:rsid w:val="004F365E"/>
    <w:rsid w:val="004F3FC2"/>
    <w:rsid w:val="004F407E"/>
    <w:rsid w:val="004F40EF"/>
    <w:rsid w:val="004F4C79"/>
    <w:rsid w:val="004F4FFB"/>
    <w:rsid w:val="004F5479"/>
    <w:rsid w:val="004F5727"/>
    <w:rsid w:val="004F5D13"/>
    <w:rsid w:val="004F697C"/>
    <w:rsid w:val="004F6C8F"/>
    <w:rsid w:val="004F71F9"/>
    <w:rsid w:val="004F7528"/>
    <w:rsid w:val="004F77D5"/>
    <w:rsid w:val="004F7BCA"/>
    <w:rsid w:val="004F7D89"/>
    <w:rsid w:val="005003A6"/>
    <w:rsid w:val="00500763"/>
    <w:rsid w:val="00500D01"/>
    <w:rsid w:val="00500D9A"/>
    <w:rsid w:val="00501981"/>
    <w:rsid w:val="00501A85"/>
    <w:rsid w:val="00501BB3"/>
    <w:rsid w:val="00501F01"/>
    <w:rsid w:val="00501F52"/>
    <w:rsid w:val="00501F85"/>
    <w:rsid w:val="005021DD"/>
    <w:rsid w:val="005026CA"/>
    <w:rsid w:val="00502B72"/>
    <w:rsid w:val="00502E68"/>
    <w:rsid w:val="005038A6"/>
    <w:rsid w:val="00503F4C"/>
    <w:rsid w:val="00504BC1"/>
    <w:rsid w:val="00504C2B"/>
    <w:rsid w:val="00504CC1"/>
    <w:rsid w:val="00504F50"/>
    <w:rsid w:val="00505105"/>
    <w:rsid w:val="00505134"/>
    <w:rsid w:val="0050554A"/>
    <w:rsid w:val="00505577"/>
    <w:rsid w:val="005059E0"/>
    <w:rsid w:val="00505AE6"/>
    <w:rsid w:val="00505C04"/>
    <w:rsid w:val="00505C74"/>
    <w:rsid w:val="005061F3"/>
    <w:rsid w:val="00506F1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502A"/>
    <w:rsid w:val="005150EC"/>
    <w:rsid w:val="00515279"/>
    <w:rsid w:val="005157A9"/>
    <w:rsid w:val="00515CF8"/>
    <w:rsid w:val="0051630D"/>
    <w:rsid w:val="005163F4"/>
    <w:rsid w:val="00516817"/>
    <w:rsid w:val="0051736A"/>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C1C"/>
    <w:rsid w:val="00524C1F"/>
    <w:rsid w:val="00524F50"/>
    <w:rsid w:val="00525553"/>
    <w:rsid w:val="005255BF"/>
    <w:rsid w:val="005257DE"/>
    <w:rsid w:val="00525FC4"/>
    <w:rsid w:val="00525FF3"/>
    <w:rsid w:val="005265C8"/>
    <w:rsid w:val="005266E8"/>
    <w:rsid w:val="00526B53"/>
    <w:rsid w:val="00527169"/>
    <w:rsid w:val="00527200"/>
    <w:rsid w:val="005274E2"/>
    <w:rsid w:val="00527AF0"/>
    <w:rsid w:val="00527B48"/>
    <w:rsid w:val="00527C06"/>
    <w:rsid w:val="00530157"/>
    <w:rsid w:val="0053036C"/>
    <w:rsid w:val="00530987"/>
    <w:rsid w:val="005309CA"/>
    <w:rsid w:val="00530A9A"/>
    <w:rsid w:val="00530AE6"/>
    <w:rsid w:val="00531062"/>
    <w:rsid w:val="00531371"/>
    <w:rsid w:val="005314B0"/>
    <w:rsid w:val="00531517"/>
    <w:rsid w:val="005315D7"/>
    <w:rsid w:val="005316F7"/>
    <w:rsid w:val="00531718"/>
    <w:rsid w:val="0053188F"/>
    <w:rsid w:val="00531D22"/>
    <w:rsid w:val="00531EBE"/>
    <w:rsid w:val="0053222C"/>
    <w:rsid w:val="0053292A"/>
    <w:rsid w:val="00532B37"/>
    <w:rsid w:val="00532F8B"/>
    <w:rsid w:val="00533244"/>
    <w:rsid w:val="00533620"/>
    <w:rsid w:val="00533737"/>
    <w:rsid w:val="00534A53"/>
    <w:rsid w:val="00534A9E"/>
    <w:rsid w:val="0053546C"/>
    <w:rsid w:val="005355D4"/>
    <w:rsid w:val="00535A0B"/>
    <w:rsid w:val="00535B6C"/>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4D"/>
    <w:rsid w:val="00540C6A"/>
    <w:rsid w:val="00540DCD"/>
    <w:rsid w:val="0054108B"/>
    <w:rsid w:val="00541C13"/>
    <w:rsid w:val="00541DCA"/>
    <w:rsid w:val="00541DDB"/>
    <w:rsid w:val="00542B58"/>
    <w:rsid w:val="005433B3"/>
    <w:rsid w:val="0054343A"/>
    <w:rsid w:val="00543974"/>
    <w:rsid w:val="00543EBF"/>
    <w:rsid w:val="00544ABA"/>
    <w:rsid w:val="00544B73"/>
    <w:rsid w:val="00544E14"/>
    <w:rsid w:val="00545207"/>
    <w:rsid w:val="00545234"/>
    <w:rsid w:val="005456C4"/>
    <w:rsid w:val="00545856"/>
    <w:rsid w:val="0054593A"/>
    <w:rsid w:val="0054622E"/>
    <w:rsid w:val="005467FB"/>
    <w:rsid w:val="00546A0E"/>
    <w:rsid w:val="00546A44"/>
    <w:rsid w:val="00546A61"/>
    <w:rsid w:val="00546AE9"/>
    <w:rsid w:val="00547720"/>
    <w:rsid w:val="00547989"/>
    <w:rsid w:val="00547BA6"/>
    <w:rsid w:val="00547E3B"/>
    <w:rsid w:val="00550E0E"/>
    <w:rsid w:val="00551094"/>
    <w:rsid w:val="00551320"/>
    <w:rsid w:val="005513DF"/>
    <w:rsid w:val="00551402"/>
    <w:rsid w:val="0055163C"/>
    <w:rsid w:val="005518A4"/>
    <w:rsid w:val="0055191F"/>
    <w:rsid w:val="00551EB4"/>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7173"/>
    <w:rsid w:val="00557517"/>
    <w:rsid w:val="005576A1"/>
    <w:rsid w:val="00557729"/>
    <w:rsid w:val="005578A8"/>
    <w:rsid w:val="00557910"/>
    <w:rsid w:val="00557981"/>
    <w:rsid w:val="00557A64"/>
    <w:rsid w:val="00557C5D"/>
    <w:rsid w:val="005601DC"/>
    <w:rsid w:val="005605C0"/>
    <w:rsid w:val="00560A70"/>
    <w:rsid w:val="00560C33"/>
    <w:rsid w:val="00560D23"/>
    <w:rsid w:val="005614E5"/>
    <w:rsid w:val="005615D8"/>
    <w:rsid w:val="005616DE"/>
    <w:rsid w:val="00561F02"/>
    <w:rsid w:val="00562113"/>
    <w:rsid w:val="005626D6"/>
    <w:rsid w:val="005638D0"/>
    <w:rsid w:val="005638D4"/>
    <w:rsid w:val="00563B6A"/>
    <w:rsid w:val="005644BE"/>
    <w:rsid w:val="00564AD6"/>
    <w:rsid w:val="00565664"/>
    <w:rsid w:val="005656ED"/>
    <w:rsid w:val="00565887"/>
    <w:rsid w:val="0056591E"/>
    <w:rsid w:val="00565AAE"/>
    <w:rsid w:val="00566544"/>
    <w:rsid w:val="00566608"/>
    <w:rsid w:val="00566C83"/>
    <w:rsid w:val="00566F79"/>
    <w:rsid w:val="00567A9F"/>
    <w:rsid w:val="00567B4B"/>
    <w:rsid w:val="00567F25"/>
    <w:rsid w:val="00570032"/>
    <w:rsid w:val="005700FE"/>
    <w:rsid w:val="005704AC"/>
    <w:rsid w:val="00570CF6"/>
    <w:rsid w:val="00570DDB"/>
    <w:rsid w:val="00570E24"/>
    <w:rsid w:val="00571168"/>
    <w:rsid w:val="005715FA"/>
    <w:rsid w:val="005717F5"/>
    <w:rsid w:val="00571EE1"/>
    <w:rsid w:val="00572391"/>
    <w:rsid w:val="005725B2"/>
    <w:rsid w:val="00572654"/>
    <w:rsid w:val="00572760"/>
    <w:rsid w:val="005727C8"/>
    <w:rsid w:val="00572C11"/>
    <w:rsid w:val="00572E14"/>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5E9E"/>
    <w:rsid w:val="005762BC"/>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5028"/>
    <w:rsid w:val="00585494"/>
    <w:rsid w:val="005854D1"/>
    <w:rsid w:val="005854F2"/>
    <w:rsid w:val="005859DA"/>
    <w:rsid w:val="00585DE6"/>
    <w:rsid w:val="00585F5B"/>
    <w:rsid w:val="005861E5"/>
    <w:rsid w:val="0058620A"/>
    <w:rsid w:val="005864A0"/>
    <w:rsid w:val="00587502"/>
    <w:rsid w:val="00587ABD"/>
    <w:rsid w:val="00587F43"/>
    <w:rsid w:val="00587FC0"/>
    <w:rsid w:val="0059032C"/>
    <w:rsid w:val="005906AD"/>
    <w:rsid w:val="00590799"/>
    <w:rsid w:val="00590A44"/>
    <w:rsid w:val="00590B78"/>
    <w:rsid w:val="00590DA6"/>
    <w:rsid w:val="00590F38"/>
    <w:rsid w:val="00591472"/>
    <w:rsid w:val="00591A24"/>
    <w:rsid w:val="00591C7D"/>
    <w:rsid w:val="00591EFE"/>
    <w:rsid w:val="0059240E"/>
    <w:rsid w:val="00592712"/>
    <w:rsid w:val="00592B03"/>
    <w:rsid w:val="00593917"/>
    <w:rsid w:val="00593AB9"/>
    <w:rsid w:val="00593DDC"/>
    <w:rsid w:val="005948CF"/>
    <w:rsid w:val="005949F3"/>
    <w:rsid w:val="00594AB2"/>
    <w:rsid w:val="00594ABB"/>
    <w:rsid w:val="00594D1C"/>
    <w:rsid w:val="00594E36"/>
    <w:rsid w:val="00594F0A"/>
    <w:rsid w:val="0059525E"/>
    <w:rsid w:val="00595263"/>
    <w:rsid w:val="00595272"/>
    <w:rsid w:val="005952E1"/>
    <w:rsid w:val="00595411"/>
    <w:rsid w:val="005956E9"/>
    <w:rsid w:val="00595887"/>
    <w:rsid w:val="00595B64"/>
    <w:rsid w:val="00595D53"/>
    <w:rsid w:val="005961F7"/>
    <w:rsid w:val="00596557"/>
    <w:rsid w:val="005966CA"/>
    <w:rsid w:val="00596B9C"/>
    <w:rsid w:val="00596CC9"/>
    <w:rsid w:val="005971A4"/>
    <w:rsid w:val="0059793E"/>
    <w:rsid w:val="00597AD3"/>
    <w:rsid w:val="00597E0D"/>
    <w:rsid w:val="005A054D"/>
    <w:rsid w:val="005A0A46"/>
    <w:rsid w:val="005A10B9"/>
    <w:rsid w:val="005A1103"/>
    <w:rsid w:val="005A11EA"/>
    <w:rsid w:val="005A1B24"/>
    <w:rsid w:val="005A1C26"/>
    <w:rsid w:val="005A25FA"/>
    <w:rsid w:val="005A269F"/>
    <w:rsid w:val="005A2996"/>
    <w:rsid w:val="005A2A1E"/>
    <w:rsid w:val="005A2E2E"/>
    <w:rsid w:val="005A305E"/>
    <w:rsid w:val="005A30BB"/>
    <w:rsid w:val="005A3887"/>
    <w:rsid w:val="005A3B37"/>
    <w:rsid w:val="005A49FA"/>
    <w:rsid w:val="005A4E75"/>
    <w:rsid w:val="005A60F4"/>
    <w:rsid w:val="005A6445"/>
    <w:rsid w:val="005A65FC"/>
    <w:rsid w:val="005A67F6"/>
    <w:rsid w:val="005A68E8"/>
    <w:rsid w:val="005A71C1"/>
    <w:rsid w:val="005A7858"/>
    <w:rsid w:val="005A7F7B"/>
    <w:rsid w:val="005B0542"/>
    <w:rsid w:val="005B0A1E"/>
    <w:rsid w:val="005B0E64"/>
    <w:rsid w:val="005B0F40"/>
    <w:rsid w:val="005B1267"/>
    <w:rsid w:val="005B15F2"/>
    <w:rsid w:val="005B200C"/>
    <w:rsid w:val="005B21D7"/>
    <w:rsid w:val="005B2225"/>
    <w:rsid w:val="005B2799"/>
    <w:rsid w:val="005B2B77"/>
    <w:rsid w:val="005B31DA"/>
    <w:rsid w:val="005B36E9"/>
    <w:rsid w:val="005B3D4A"/>
    <w:rsid w:val="005B3E28"/>
    <w:rsid w:val="005B45C7"/>
    <w:rsid w:val="005B4D87"/>
    <w:rsid w:val="005B532C"/>
    <w:rsid w:val="005B557A"/>
    <w:rsid w:val="005B5D56"/>
    <w:rsid w:val="005B6421"/>
    <w:rsid w:val="005B6CDA"/>
    <w:rsid w:val="005B7010"/>
    <w:rsid w:val="005B7120"/>
    <w:rsid w:val="005B793E"/>
    <w:rsid w:val="005B7D90"/>
    <w:rsid w:val="005B7DD1"/>
    <w:rsid w:val="005C00A0"/>
    <w:rsid w:val="005C0B13"/>
    <w:rsid w:val="005C0DEF"/>
    <w:rsid w:val="005C1680"/>
    <w:rsid w:val="005C177E"/>
    <w:rsid w:val="005C1942"/>
    <w:rsid w:val="005C1AA1"/>
    <w:rsid w:val="005C28FA"/>
    <w:rsid w:val="005C29ED"/>
    <w:rsid w:val="005C2BF5"/>
    <w:rsid w:val="005C3616"/>
    <w:rsid w:val="005C38F1"/>
    <w:rsid w:val="005C3D68"/>
    <w:rsid w:val="005C3FA8"/>
    <w:rsid w:val="005C3FB6"/>
    <w:rsid w:val="005C40F4"/>
    <w:rsid w:val="005C4163"/>
    <w:rsid w:val="005C43BE"/>
    <w:rsid w:val="005C44B3"/>
    <w:rsid w:val="005C44F3"/>
    <w:rsid w:val="005C477F"/>
    <w:rsid w:val="005C4DA8"/>
    <w:rsid w:val="005C5904"/>
    <w:rsid w:val="005C59B5"/>
    <w:rsid w:val="005C5B1B"/>
    <w:rsid w:val="005C6735"/>
    <w:rsid w:val="005C687B"/>
    <w:rsid w:val="005C68B2"/>
    <w:rsid w:val="005C6B18"/>
    <w:rsid w:val="005C712D"/>
    <w:rsid w:val="005C7C75"/>
    <w:rsid w:val="005C7DEC"/>
    <w:rsid w:val="005C7F5B"/>
    <w:rsid w:val="005D0620"/>
    <w:rsid w:val="005D082B"/>
    <w:rsid w:val="005D0C06"/>
    <w:rsid w:val="005D0E4F"/>
    <w:rsid w:val="005D1076"/>
    <w:rsid w:val="005D13E1"/>
    <w:rsid w:val="005D1499"/>
    <w:rsid w:val="005D18B3"/>
    <w:rsid w:val="005D1A4B"/>
    <w:rsid w:val="005D1E32"/>
    <w:rsid w:val="005D206B"/>
    <w:rsid w:val="005D22B7"/>
    <w:rsid w:val="005D2343"/>
    <w:rsid w:val="005D2BDE"/>
    <w:rsid w:val="005D3121"/>
    <w:rsid w:val="005D3169"/>
    <w:rsid w:val="005D351D"/>
    <w:rsid w:val="005D36E5"/>
    <w:rsid w:val="005D37C5"/>
    <w:rsid w:val="005D3CD9"/>
    <w:rsid w:val="005D3D76"/>
    <w:rsid w:val="005D4355"/>
    <w:rsid w:val="005D4578"/>
    <w:rsid w:val="005D48E2"/>
    <w:rsid w:val="005D4EFA"/>
    <w:rsid w:val="005D55BA"/>
    <w:rsid w:val="005D55C7"/>
    <w:rsid w:val="005D5ADB"/>
    <w:rsid w:val="005D5DB7"/>
    <w:rsid w:val="005D648A"/>
    <w:rsid w:val="005D6AA9"/>
    <w:rsid w:val="005D6FE5"/>
    <w:rsid w:val="005D748A"/>
    <w:rsid w:val="005D74AF"/>
    <w:rsid w:val="005D74BF"/>
    <w:rsid w:val="005D7E0D"/>
    <w:rsid w:val="005E08ED"/>
    <w:rsid w:val="005E096B"/>
    <w:rsid w:val="005E104E"/>
    <w:rsid w:val="005E18C1"/>
    <w:rsid w:val="005E19DC"/>
    <w:rsid w:val="005E234A"/>
    <w:rsid w:val="005E2371"/>
    <w:rsid w:val="005E265F"/>
    <w:rsid w:val="005E3588"/>
    <w:rsid w:val="005E35CC"/>
    <w:rsid w:val="005E371E"/>
    <w:rsid w:val="005E3AC2"/>
    <w:rsid w:val="005E427A"/>
    <w:rsid w:val="005E461C"/>
    <w:rsid w:val="005E4F8D"/>
    <w:rsid w:val="005E53F9"/>
    <w:rsid w:val="005E5AEF"/>
    <w:rsid w:val="005E5E71"/>
    <w:rsid w:val="005E63B7"/>
    <w:rsid w:val="005E661D"/>
    <w:rsid w:val="005E66DA"/>
    <w:rsid w:val="005E72EB"/>
    <w:rsid w:val="005E775D"/>
    <w:rsid w:val="005E7D52"/>
    <w:rsid w:val="005F0A43"/>
    <w:rsid w:val="005F0A6C"/>
    <w:rsid w:val="005F17F6"/>
    <w:rsid w:val="005F1AED"/>
    <w:rsid w:val="005F22ED"/>
    <w:rsid w:val="005F24EC"/>
    <w:rsid w:val="005F2534"/>
    <w:rsid w:val="005F27A6"/>
    <w:rsid w:val="005F27BF"/>
    <w:rsid w:val="005F29F2"/>
    <w:rsid w:val="005F3199"/>
    <w:rsid w:val="005F338E"/>
    <w:rsid w:val="005F3585"/>
    <w:rsid w:val="005F3B62"/>
    <w:rsid w:val="005F3D2A"/>
    <w:rsid w:val="005F4171"/>
    <w:rsid w:val="005F462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487"/>
    <w:rsid w:val="005F7589"/>
    <w:rsid w:val="005F7606"/>
    <w:rsid w:val="005F76A5"/>
    <w:rsid w:val="005F7964"/>
    <w:rsid w:val="005F7FAF"/>
    <w:rsid w:val="0060013A"/>
    <w:rsid w:val="006002C7"/>
    <w:rsid w:val="006005F3"/>
    <w:rsid w:val="006008DE"/>
    <w:rsid w:val="00600A17"/>
    <w:rsid w:val="00600E96"/>
    <w:rsid w:val="00600F95"/>
    <w:rsid w:val="006014B0"/>
    <w:rsid w:val="0060152D"/>
    <w:rsid w:val="00601839"/>
    <w:rsid w:val="00601A4F"/>
    <w:rsid w:val="00601BAB"/>
    <w:rsid w:val="00601E33"/>
    <w:rsid w:val="00602640"/>
    <w:rsid w:val="00602759"/>
    <w:rsid w:val="0060277A"/>
    <w:rsid w:val="006028B0"/>
    <w:rsid w:val="00602B7C"/>
    <w:rsid w:val="00602E08"/>
    <w:rsid w:val="00602E83"/>
    <w:rsid w:val="00603170"/>
    <w:rsid w:val="00603312"/>
    <w:rsid w:val="006033D3"/>
    <w:rsid w:val="0060352D"/>
    <w:rsid w:val="0060397F"/>
    <w:rsid w:val="00603B8A"/>
    <w:rsid w:val="00603E06"/>
    <w:rsid w:val="006040C8"/>
    <w:rsid w:val="00604593"/>
    <w:rsid w:val="0060460E"/>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2B5"/>
    <w:rsid w:val="00610422"/>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E23"/>
    <w:rsid w:val="00616112"/>
    <w:rsid w:val="00616D2D"/>
    <w:rsid w:val="00616FAF"/>
    <w:rsid w:val="006177F8"/>
    <w:rsid w:val="00617913"/>
    <w:rsid w:val="00617B8F"/>
    <w:rsid w:val="00617D24"/>
    <w:rsid w:val="00617DE8"/>
    <w:rsid w:val="00617E45"/>
    <w:rsid w:val="006205CA"/>
    <w:rsid w:val="0062098F"/>
    <w:rsid w:val="00620CD0"/>
    <w:rsid w:val="00620CE0"/>
    <w:rsid w:val="00620E79"/>
    <w:rsid w:val="0062119B"/>
    <w:rsid w:val="00621618"/>
    <w:rsid w:val="0062186A"/>
    <w:rsid w:val="00621F53"/>
    <w:rsid w:val="00621F9E"/>
    <w:rsid w:val="00622086"/>
    <w:rsid w:val="006222BE"/>
    <w:rsid w:val="0062266A"/>
    <w:rsid w:val="006226DC"/>
    <w:rsid w:val="00622AE3"/>
    <w:rsid w:val="00622BFD"/>
    <w:rsid w:val="00622E2A"/>
    <w:rsid w:val="00623089"/>
    <w:rsid w:val="0062308E"/>
    <w:rsid w:val="006234C4"/>
    <w:rsid w:val="00623AB1"/>
    <w:rsid w:val="006244C9"/>
    <w:rsid w:val="006245F6"/>
    <w:rsid w:val="0062475D"/>
    <w:rsid w:val="0062495F"/>
    <w:rsid w:val="00624D58"/>
    <w:rsid w:val="00624F5C"/>
    <w:rsid w:val="006252C1"/>
    <w:rsid w:val="006254EA"/>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EA8"/>
    <w:rsid w:val="00632042"/>
    <w:rsid w:val="0063219D"/>
    <w:rsid w:val="00632E62"/>
    <w:rsid w:val="00633298"/>
    <w:rsid w:val="006332D1"/>
    <w:rsid w:val="006335D8"/>
    <w:rsid w:val="00633A85"/>
    <w:rsid w:val="00633E73"/>
    <w:rsid w:val="00634989"/>
    <w:rsid w:val="006349EF"/>
    <w:rsid w:val="00634ACF"/>
    <w:rsid w:val="00635035"/>
    <w:rsid w:val="006353D8"/>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1D6A"/>
    <w:rsid w:val="006420C0"/>
    <w:rsid w:val="006422A9"/>
    <w:rsid w:val="0064255C"/>
    <w:rsid w:val="006428D4"/>
    <w:rsid w:val="006434CF"/>
    <w:rsid w:val="00643660"/>
    <w:rsid w:val="00643714"/>
    <w:rsid w:val="00643A99"/>
    <w:rsid w:val="00643E0A"/>
    <w:rsid w:val="00644588"/>
    <w:rsid w:val="00644911"/>
    <w:rsid w:val="00644D01"/>
    <w:rsid w:val="00644DC9"/>
    <w:rsid w:val="00646C08"/>
    <w:rsid w:val="00646C1C"/>
    <w:rsid w:val="00646E3A"/>
    <w:rsid w:val="006473AA"/>
    <w:rsid w:val="0064783F"/>
    <w:rsid w:val="00647869"/>
    <w:rsid w:val="00647A9A"/>
    <w:rsid w:val="00647B71"/>
    <w:rsid w:val="00647C20"/>
    <w:rsid w:val="00647F3B"/>
    <w:rsid w:val="0065002E"/>
    <w:rsid w:val="00650139"/>
    <w:rsid w:val="006502B7"/>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87D"/>
    <w:rsid w:val="0065391E"/>
    <w:rsid w:val="00654068"/>
    <w:rsid w:val="00654A7A"/>
    <w:rsid w:val="00654B38"/>
    <w:rsid w:val="00654B83"/>
    <w:rsid w:val="00654BF5"/>
    <w:rsid w:val="0065501E"/>
    <w:rsid w:val="00655061"/>
    <w:rsid w:val="0065510C"/>
    <w:rsid w:val="0065583F"/>
    <w:rsid w:val="00655B63"/>
    <w:rsid w:val="00655C21"/>
    <w:rsid w:val="00655DD4"/>
    <w:rsid w:val="00656032"/>
    <w:rsid w:val="006571F6"/>
    <w:rsid w:val="0065775C"/>
    <w:rsid w:val="006608AB"/>
    <w:rsid w:val="006608F8"/>
    <w:rsid w:val="00660DA9"/>
    <w:rsid w:val="00660F0C"/>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165"/>
    <w:rsid w:val="00671354"/>
    <w:rsid w:val="006713D1"/>
    <w:rsid w:val="00671657"/>
    <w:rsid w:val="006716DA"/>
    <w:rsid w:val="00671F43"/>
    <w:rsid w:val="0067254F"/>
    <w:rsid w:val="0067272C"/>
    <w:rsid w:val="006728ED"/>
    <w:rsid w:val="00672A83"/>
    <w:rsid w:val="006732B1"/>
    <w:rsid w:val="00673394"/>
    <w:rsid w:val="0067344C"/>
    <w:rsid w:val="0067446F"/>
    <w:rsid w:val="0067458A"/>
    <w:rsid w:val="006746A4"/>
    <w:rsid w:val="00674CDD"/>
    <w:rsid w:val="00675296"/>
    <w:rsid w:val="006753DA"/>
    <w:rsid w:val="00675543"/>
    <w:rsid w:val="00675558"/>
    <w:rsid w:val="00675611"/>
    <w:rsid w:val="00675692"/>
    <w:rsid w:val="00675A60"/>
    <w:rsid w:val="00676289"/>
    <w:rsid w:val="006762F6"/>
    <w:rsid w:val="0067697E"/>
    <w:rsid w:val="00676F29"/>
    <w:rsid w:val="00677443"/>
    <w:rsid w:val="0067769A"/>
    <w:rsid w:val="006776EE"/>
    <w:rsid w:val="006777D8"/>
    <w:rsid w:val="006777E2"/>
    <w:rsid w:val="00677B5B"/>
    <w:rsid w:val="006803E0"/>
    <w:rsid w:val="0068056A"/>
    <w:rsid w:val="006806A3"/>
    <w:rsid w:val="006806A6"/>
    <w:rsid w:val="00680741"/>
    <w:rsid w:val="00680A31"/>
    <w:rsid w:val="00680B34"/>
    <w:rsid w:val="00681211"/>
    <w:rsid w:val="00681B36"/>
    <w:rsid w:val="006827B4"/>
    <w:rsid w:val="00682E14"/>
    <w:rsid w:val="00682FBE"/>
    <w:rsid w:val="00683416"/>
    <w:rsid w:val="006836AA"/>
    <w:rsid w:val="006838CC"/>
    <w:rsid w:val="00683B2D"/>
    <w:rsid w:val="00683DF8"/>
    <w:rsid w:val="00684008"/>
    <w:rsid w:val="0068436C"/>
    <w:rsid w:val="006843F3"/>
    <w:rsid w:val="0068545E"/>
    <w:rsid w:val="00685931"/>
    <w:rsid w:val="00685FD4"/>
    <w:rsid w:val="00686612"/>
    <w:rsid w:val="0068661E"/>
    <w:rsid w:val="00686DF5"/>
    <w:rsid w:val="00687BBE"/>
    <w:rsid w:val="006904A7"/>
    <w:rsid w:val="006904E7"/>
    <w:rsid w:val="00690A49"/>
    <w:rsid w:val="00690BB6"/>
    <w:rsid w:val="00690C1B"/>
    <w:rsid w:val="0069186F"/>
    <w:rsid w:val="006919DC"/>
    <w:rsid w:val="00691B30"/>
    <w:rsid w:val="00691E4B"/>
    <w:rsid w:val="00691F1E"/>
    <w:rsid w:val="0069285F"/>
    <w:rsid w:val="0069289D"/>
    <w:rsid w:val="00692B2C"/>
    <w:rsid w:val="00692CDC"/>
    <w:rsid w:val="00693A28"/>
    <w:rsid w:val="00693E1F"/>
    <w:rsid w:val="00693ECB"/>
    <w:rsid w:val="006941D7"/>
    <w:rsid w:val="00694266"/>
    <w:rsid w:val="006943B2"/>
    <w:rsid w:val="00694797"/>
    <w:rsid w:val="00695887"/>
    <w:rsid w:val="006966C3"/>
    <w:rsid w:val="00696B16"/>
    <w:rsid w:val="00696C5C"/>
    <w:rsid w:val="00696C9A"/>
    <w:rsid w:val="00697733"/>
    <w:rsid w:val="00697980"/>
    <w:rsid w:val="00697B84"/>
    <w:rsid w:val="00697FC9"/>
    <w:rsid w:val="006A00FB"/>
    <w:rsid w:val="006A0587"/>
    <w:rsid w:val="006A0C2A"/>
    <w:rsid w:val="006A0D7D"/>
    <w:rsid w:val="006A130C"/>
    <w:rsid w:val="006A1510"/>
    <w:rsid w:val="006A204A"/>
    <w:rsid w:val="006A2266"/>
    <w:rsid w:val="006A254E"/>
    <w:rsid w:val="006A2794"/>
    <w:rsid w:val="006A28C8"/>
    <w:rsid w:val="006A2C30"/>
    <w:rsid w:val="006A2CA7"/>
    <w:rsid w:val="006A2D0E"/>
    <w:rsid w:val="006A2DDE"/>
    <w:rsid w:val="006A2F3C"/>
    <w:rsid w:val="006A301C"/>
    <w:rsid w:val="006A3AC1"/>
    <w:rsid w:val="006A3E2B"/>
    <w:rsid w:val="006A41AA"/>
    <w:rsid w:val="006A4654"/>
    <w:rsid w:val="006A4B01"/>
    <w:rsid w:val="006A50B0"/>
    <w:rsid w:val="006A5403"/>
    <w:rsid w:val="006A59B2"/>
    <w:rsid w:val="006A5F57"/>
    <w:rsid w:val="006A6E17"/>
    <w:rsid w:val="006A6F06"/>
    <w:rsid w:val="006A7215"/>
    <w:rsid w:val="006A7602"/>
    <w:rsid w:val="006A76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A05"/>
    <w:rsid w:val="006B33E5"/>
    <w:rsid w:val="006B3CB9"/>
    <w:rsid w:val="006B4251"/>
    <w:rsid w:val="006B4761"/>
    <w:rsid w:val="006B555A"/>
    <w:rsid w:val="006B58B9"/>
    <w:rsid w:val="006B600A"/>
    <w:rsid w:val="006B6635"/>
    <w:rsid w:val="006B6B61"/>
    <w:rsid w:val="006B7712"/>
    <w:rsid w:val="006B7823"/>
    <w:rsid w:val="006B7C3F"/>
    <w:rsid w:val="006B7D22"/>
    <w:rsid w:val="006B7D2C"/>
    <w:rsid w:val="006B7EAC"/>
    <w:rsid w:val="006C07EC"/>
    <w:rsid w:val="006C0DDC"/>
    <w:rsid w:val="006C0EED"/>
    <w:rsid w:val="006C1019"/>
    <w:rsid w:val="006C1048"/>
    <w:rsid w:val="006C141C"/>
    <w:rsid w:val="006C2BB5"/>
    <w:rsid w:val="006C2BEE"/>
    <w:rsid w:val="006C3AD8"/>
    <w:rsid w:val="006C42DB"/>
    <w:rsid w:val="006C4438"/>
    <w:rsid w:val="006C4462"/>
    <w:rsid w:val="006C4516"/>
    <w:rsid w:val="006C455E"/>
    <w:rsid w:val="006C4C37"/>
    <w:rsid w:val="006C4C3E"/>
    <w:rsid w:val="006C5152"/>
    <w:rsid w:val="006C587C"/>
    <w:rsid w:val="006C5958"/>
    <w:rsid w:val="006C5B4F"/>
    <w:rsid w:val="006C5BC4"/>
    <w:rsid w:val="006C60A3"/>
    <w:rsid w:val="006C6339"/>
    <w:rsid w:val="006C643C"/>
    <w:rsid w:val="006C66C0"/>
    <w:rsid w:val="006C6E3A"/>
    <w:rsid w:val="006C6F04"/>
    <w:rsid w:val="006C6FD7"/>
    <w:rsid w:val="006C735D"/>
    <w:rsid w:val="006C7601"/>
    <w:rsid w:val="006C781F"/>
    <w:rsid w:val="006C792A"/>
    <w:rsid w:val="006C7B09"/>
    <w:rsid w:val="006C7CFF"/>
    <w:rsid w:val="006C7D58"/>
    <w:rsid w:val="006D00C2"/>
    <w:rsid w:val="006D00DB"/>
    <w:rsid w:val="006D0361"/>
    <w:rsid w:val="006D0677"/>
    <w:rsid w:val="006D07E0"/>
    <w:rsid w:val="006D1080"/>
    <w:rsid w:val="006D1212"/>
    <w:rsid w:val="006D16B0"/>
    <w:rsid w:val="006D1B32"/>
    <w:rsid w:val="006D1E1E"/>
    <w:rsid w:val="006D214E"/>
    <w:rsid w:val="006D2182"/>
    <w:rsid w:val="006D2444"/>
    <w:rsid w:val="006D254B"/>
    <w:rsid w:val="006D2666"/>
    <w:rsid w:val="006D289B"/>
    <w:rsid w:val="006D3BE1"/>
    <w:rsid w:val="006D3DE4"/>
    <w:rsid w:val="006D4604"/>
    <w:rsid w:val="006D48FC"/>
    <w:rsid w:val="006D490D"/>
    <w:rsid w:val="006D4E8B"/>
    <w:rsid w:val="006D4E9C"/>
    <w:rsid w:val="006D522D"/>
    <w:rsid w:val="006D5826"/>
    <w:rsid w:val="006D5854"/>
    <w:rsid w:val="006D62BC"/>
    <w:rsid w:val="006D63FE"/>
    <w:rsid w:val="006D6450"/>
    <w:rsid w:val="006D6790"/>
    <w:rsid w:val="006D6939"/>
    <w:rsid w:val="006D7444"/>
    <w:rsid w:val="006D74D1"/>
    <w:rsid w:val="006D7CFF"/>
    <w:rsid w:val="006D7EA5"/>
    <w:rsid w:val="006D7EB0"/>
    <w:rsid w:val="006E012E"/>
    <w:rsid w:val="006E0138"/>
    <w:rsid w:val="006E0BA7"/>
    <w:rsid w:val="006E0BB0"/>
    <w:rsid w:val="006E0C64"/>
    <w:rsid w:val="006E10AF"/>
    <w:rsid w:val="006E12C3"/>
    <w:rsid w:val="006E13BF"/>
    <w:rsid w:val="006E15C4"/>
    <w:rsid w:val="006E1976"/>
    <w:rsid w:val="006E1FE5"/>
    <w:rsid w:val="006E2529"/>
    <w:rsid w:val="006E2666"/>
    <w:rsid w:val="006E2748"/>
    <w:rsid w:val="006E2DE0"/>
    <w:rsid w:val="006E3417"/>
    <w:rsid w:val="006E3DA9"/>
    <w:rsid w:val="006E45F3"/>
    <w:rsid w:val="006E4A2F"/>
    <w:rsid w:val="006E4C48"/>
    <w:rsid w:val="006E4ED4"/>
    <w:rsid w:val="006E5286"/>
    <w:rsid w:val="006E539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D80"/>
    <w:rsid w:val="006F1EB7"/>
    <w:rsid w:val="006F2343"/>
    <w:rsid w:val="006F2598"/>
    <w:rsid w:val="006F29A2"/>
    <w:rsid w:val="006F343B"/>
    <w:rsid w:val="006F39F9"/>
    <w:rsid w:val="006F4314"/>
    <w:rsid w:val="006F4895"/>
    <w:rsid w:val="006F4BB0"/>
    <w:rsid w:val="006F4F23"/>
    <w:rsid w:val="006F5231"/>
    <w:rsid w:val="006F52E5"/>
    <w:rsid w:val="006F5682"/>
    <w:rsid w:val="006F5EC2"/>
    <w:rsid w:val="006F5F05"/>
    <w:rsid w:val="006F6066"/>
    <w:rsid w:val="006F63D8"/>
    <w:rsid w:val="006F63FC"/>
    <w:rsid w:val="006F6850"/>
    <w:rsid w:val="006F707E"/>
    <w:rsid w:val="006F72F3"/>
    <w:rsid w:val="006F731F"/>
    <w:rsid w:val="006F77A2"/>
    <w:rsid w:val="006F7A17"/>
    <w:rsid w:val="006F7C24"/>
    <w:rsid w:val="006F7D15"/>
    <w:rsid w:val="006F7DAE"/>
    <w:rsid w:val="007001B1"/>
    <w:rsid w:val="007001DC"/>
    <w:rsid w:val="00700274"/>
    <w:rsid w:val="007002CE"/>
    <w:rsid w:val="00700528"/>
    <w:rsid w:val="00700A59"/>
    <w:rsid w:val="00701215"/>
    <w:rsid w:val="007017C2"/>
    <w:rsid w:val="00701FA6"/>
    <w:rsid w:val="007020FF"/>
    <w:rsid w:val="007025CB"/>
    <w:rsid w:val="0070281D"/>
    <w:rsid w:val="00702F0F"/>
    <w:rsid w:val="007034AA"/>
    <w:rsid w:val="00703AAB"/>
    <w:rsid w:val="00703C9D"/>
    <w:rsid w:val="00703D71"/>
    <w:rsid w:val="00703E64"/>
    <w:rsid w:val="00703EC8"/>
    <w:rsid w:val="00703ED1"/>
    <w:rsid w:val="0070421E"/>
    <w:rsid w:val="00704441"/>
    <w:rsid w:val="00704547"/>
    <w:rsid w:val="00704854"/>
    <w:rsid w:val="0070490C"/>
    <w:rsid w:val="00704D4B"/>
    <w:rsid w:val="00704E9A"/>
    <w:rsid w:val="00705007"/>
    <w:rsid w:val="00705C38"/>
    <w:rsid w:val="00705F6D"/>
    <w:rsid w:val="00706168"/>
    <w:rsid w:val="00706465"/>
    <w:rsid w:val="0070695A"/>
    <w:rsid w:val="00706A77"/>
    <w:rsid w:val="00706C00"/>
    <w:rsid w:val="00706CAA"/>
    <w:rsid w:val="00707418"/>
    <w:rsid w:val="007075E0"/>
    <w:rsid w:val="0070782D"/>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07F"/>
    <w:rsid w:val="00714471"/>
    <w:rsid w:val="0071482B"/>
    <w:rsid w:val="00714C47"/>
    <w:rsid w:val="00715EA9"/>
    <w:rsid w:val="00716160"/>
    <w:rsid w:val="00716462"/>
    <w:rsid w:val="007167C8"/>
    <w:rsid w:val="00716C4B"/>
    <w:rsid w:val="00716C4F"/>
    <w:rsid w:val="00716D56"/>
    <w:rsid w:val="00716E53"/>
    <w:rsid w:val="00716EE4"/>
    <w:rsid w:val="0071712C"/>
    <w:rsid w:val="0071744A"/>
    <w:rsid w:val="00717722"/>
    <w:rsid w:val="00717947"/>
    <w:rsid w:val="007200E1"/>
    <w:rsid w:val="0072039D"/>
    <w:rsid w:val="0072060F"/>
    <w:rsid w:val="00721084"/>
    <w:rsid w:val="00721262"/>
    <w:rsid w:val="0072140B"/>
    <w:rsid w:val="0072174B"/>
    <w:rsid w:val="00721B53"/>
    <w:rsid w:val="00721CAD"/>
    <w:rsid w:val="00721D9B"/>
    <w:rsid w:val="00722121"/>
    <w:rsid w:val="007224B9"/>
    <w:rsid w:val="007224D7"/>
    <w:rsid w:val="00722693"/>
    <w:rsid w:val="00722F66"/>
    <w:rsid w:val="00722F94"/>
    <w:rsid w:val="007230DC"/>
    <w:rsid w:val="00723768"/>
    <w:rsid w:val="007239A9"/>
    <w:rsid w:val="00723AA7"/>
    <w:rsid w:val="00723B07"/>
    <w:rsid w:val="00723DE6"/>
    <w:rsid w:val="0072432E"/>
    <w:rsid w:val="007244AF"/>
    <w:rsid w:val="0072496D"/>
    <w:rsid w:val="00724B4F"/>
    <w:rsid w:val="00724C3A"/>
    <w:rsid w:val="00724EA3"/>
    <w:rsid w:val="0072501B"/>
    <w:rsid w:val="0072503B"/>
    <w:rsid w:val="00725122"/>
    <w:rsid w:val="00725244"/>
    <w:rsid w:val="00725680"/>
    <w:rsid w:val="00725763"/>
    <w:rsid w:val="00725AB1"/>
    <w:rsid w:val="00726036"/>
    <w:rsid w:val="0072605B"/>
    <w:rsid w:val="00726279"/>
    <w:rsid w:val="00726331"/>
    <w:rsid w:val="00726A9B"/>
    <w:rsid w:val="00727281"/>
    <w:rsid w:val="00727530"/>
    <w:rsid w:val="007275AA"/>
    <w:rsid w:val="00727A4E"/>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BEE"/>
    <w:rsid w:val="00741DCC"/>
    <w:rsid w:val="00741DD5"/>
    <w:rsid w:val="0074203A"/>
    <w:rsid w:val="007427B5"/>
    <w:rsid w:val="00742865"/>
    <w:rsid w:val="007428AD"/>
    <w:rsid w:val="0074296C"/>
    <w:rsid w:val="00742B7D"/>
    <w:rsid w:val="00742BDF"/>
    <w:rsid w:val="00742C83"/>
    <w:rsid w:val="0074360F"/>
    <w:rsid w:val="00743818"/>
    <w:rsid w:val="007439A4"/>
    <w:rsid w:val="00743B9B"/>
    <w:rsid w:val="00744473"/>
    <w:rsid w:val="00744632"/>
    <w:rsid w:val="00744A64"/>
    <w:rsid w:val="00744D47"/>
    <w:rsid w:val="00744EA0"/>
    <w:rsid w:val="00745280"/>
    <w:rsid w:val="00745F2B"/>
    <w:rsid w:val="0074638D"/>
    <w:rsid w:val="00746426"/>
    <w:rsid w:val="00746484"/>
    <w:rsid w:val="007467EF"/>
    <w:rsid w:val="0074682A"/>
    <w:rsid w:val="00746C01"/>
    <w:rsid w:val="00746D22"/>
    <w:rsid w:val="0074704F"/>
    <w:rsid w:val="007476D6"/>
    <w:rsid w:val="007479D1"/>
    <w:rsid w:val="00747BAD"/>
    <w:rsid w:val="00747F48"/>
    <w:rsid w:val="00747F4C"/>
    <w:rsid w:val="00750118"/>
    <w:rsid w:val="0075053D"/>
    <w:rsid w:val="00751091"/>
    <w:rsid w:val="00751B6D"/>
    <w:rsid w:val="00751B83"/>
    <w:rsid w:val="00751CBB"/>
    <w:rsid w:val="00751D40"/>
    <w:rsid w:val="00752086"/>
    <w:rsid w:val="0075214F"/>
    <w:rsid w:val="00752C5B"/>
    <w:rsid w:val="00752E85"/>
    <w:rsid w:val="00753037"/>
    <w:rsid w:val="00753ABC"/>
    <w:rsid w:val="00753B02"/>
    <w:rsid w:val="00753E38"/>
    <w:rsid w:val="007540B5"/>
    <w:rsid w:val="00754194"/>
    <w:rsid w:val="007541EC"/>
    <w:rsid w:val="00754359"/>
    <w:rsid w:val="00754411"/>
    <w:rsid w:val="007547A5"/>
    <w:rsid w:val="007548E5"/>
    <w:rsid w:val="007548F8"/>
    <w:rsid w:val="00754BD9"/>
    <w:rsid w:val="00754CAB"/>
    <w:rsid w:val="00754E7A"/>
    <w:rsid w:val="00754ED3"/>
    <w:rsid w:val="00754F57"/>
    <w:rsid w:val="0075540C"/>
    <w:rsid w:val="00755AE3"/>
    <w:rsid w:val="00755DB1"/>
    <w:rsid w:val="007560DF"/>
    <w:rsid w:val="00756958"/>
    <w:rsid w:val="007569E3"/>
    <w:rsid w:val="00756B5D"/>
    <w:rsid w:val="007574FC"/>
    <w:rsid w:val="0075790B"/>
    <w:rsid w:val="00757971"/>
    <w:rsid w:val="00757A65"/>
    <w:rsid w:val="0076010F"/>
    <w:rsid w:val="0076041A"/>
    <w:rsid w:val="0076063D"/>
    <w:rsid w:val="00760975"/>
    <w:rsid w:val="00760C3F"/>
    <w:rsid w:val="0076163E"/>
    <w:rsid w:val="0076193A"/>
    <w:rsid w:val="00761FDA"/>
    <w:rsid w:val="0076205E"/>
    <w:rsid w:val="007621FF"/>
    <w:rsid w:val="007629A0"/>
    <w:rsid w:val="0076330F"/>
    <w:rsid w:val="007634E3"/>
    <w:rsid w:val="00763799"/>
    <w:rsid w:val="00763EC5"/>
    <w:rsid w:val="00764194"/>
    <w:rsid w:val="0076463F"/>
    <w:rsid w:val="00764953"/>
    <w:rsid w:val="00764CA4"/>
    <w:rsid w:val="00764DD8"/>
    <w:rsid w:val="00765351"/>
    <w:rsid w:val="007656A9"/>
    <w:rsid w:val="00765CDE"/>
    <w:rsid w:val="00765ED3"/>
    <w:rsid w:val="007663BE"/>
    <w:rsid w:val="00766526"/>
    <w:rsid w:val="0076681D"/>
    <w:rsid w:val="00766A65"/>
    <w:rsid w:val="00766F24"/>
    <w:rsid w:val="007671F5"/>
    <w:rsid w:val="00767541"/>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86C"/>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781E"/>
    <w:rsid w:val="007778A3"/>
    <w:rsid w:val="00777AE2"/>
    <w:rsid w:val="00777BA0"/>
    <w:rsid w:val="00777C62"/>
    <w:rsid w:val="00777E30"/>
    <w:rsid w:val="00780146"/>
    <w:rsid w:val="007802AC"/>
    <w:rsid w:val="007803BD"/>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BC5"/>
    <w:rsid w:val="00790CC5"/>
    <w:rsid w:val="00790E42"/>
    <w:rsid w:val="00791266"/>
    <w:rsid w:val="0079162F"/>
    <w:rsid w:val="00792657"/>
    <w:rsid w:val="00793A3B"/>
    <w:rsid w:val="007942CD"/>
    <w:rsid w:val="00794300"/>
    <w:rsid w:val="00794371"/>
    <w:rsid w:val="007943CF"/>
    <w:rsid w:val="0079456F"/>
    <w:rsid w:val="00794924"/>
    <w:rsid w:val="00794C61"/>
    <w:rsid w:val="007951F3"/>
    <w:rsid w:val="00795597"/>
    <w:rsid w:val="00795883"/>
    <w:rsid w:val="00795A6B"/>
    <w:rsid w:val="00795C6B"/>
    <w:rsid w:val="00795F1C"/>
    <w:rsid w:val="00795F8F"/>
    <w:rsid w:val="00797767"/>
    <w:rsid w:val="007977B8"/>
    <w:rsid w:val="007977FC"/>
    <w:rsid w:val="007A0048"/>
    <w:rsid w:val="007A06FC"/>
    <w:rsid w:val="007A0965"/>
    <w:rsid w:val="007A0BC2"/>
    <w:rsid w:val="007A0C54"/>
    <w:rsid w:val="007A1C9F"/>
    <w:rsid w:val="007A1F44"/>
    <w:rsid w:val="007A228D"/>
    <w:rsid w:val="007A23FF"/>
    <w:rsid w:val="007A2581"/>
    <w:rsid w:val="007A295B"/>
    <w:rsid w:val="007A298F"/>
    <w:rsid w:val="007A2CD3"/>
    <w:rsid w:val="007A2FC3"/>
    <w:rsid w:val="007A3424"/>
    <w:rsid w:val="007A35EF"/>
    <w:rsid w:val="007A3D65"/>
    <w:rsid w:val="007A401C"/>
    <w:rsid w:val="007A42C0"/>
    <w:rsid w:val="007A43A2"/>
    <w:rsid w:val="007A4464"/>
    <w:rsid w:val="007A49BB"/>
    <w:rsid w:val="007A4C16"/>
    <w:rsid w:val="007A4D04"/>
    <w:rsid w:val="007A4E39"/>
    <w:rsid w:val="007A5554"/>
    <w:rsid w:val="007A58D9"/>
    <w:rsid w:val="007A596E"/>
    <w:rsid w:val="007A5ADB"/>
    <w:rsid w:val="007A5B7F"/>
    <w:rsid w:val="007A5E36"/>
    <w:rsid w:val="007A690F"/>
    <w:rsid w:val="007A7A96"/>
    <w:rsid w:val="007A7E75"/>
    <w:rsid w:val="007A7EF5"/>
    <w:rsid w:val="007A7F6A"/>
    <w:rsid w:val="007B03AF"/>
    <w:rsid w:val="007B04E6"/>
    <w:rsid w:val="007B0F58"/>
    <w:rsid w:val="007B149E"/>
    <w:rsid w:val="007B1543"/>
    <w:rsid w:val="007B1934"/>
    <w:rsid w:val="007B1AC0"/>
    <w:rsid w:val="007B1DA8"/>
    <w:rsid w:val="007B2019"/>
    <w:rsid w:val="007B2685"/>
    <w:rsid w:val="007B270A"/>
    <w:rsid w:val="007B2863"/>
    <w:rsid w:val="007B2AF1"/>
    <w:rsid w:val="007B2B6D"/>
    <w:rsid w:val="007B2D3B"/>
    <w:rsid w:val="007B366D"/>
    <w:rsid w:val="007B3880"/>
    <w:rsid w:val="007B3BE4"/>
    <w:rsid w:val="007B3E6F"/>
    <w:rsid w:val="007B400F"/>
    <w:rsid w:val="007B43CE"/>
    <w:rsid w:val="007B452F"/>
    <w:rsid w:val="007B4962"/>
    <w:rsid w:val="007B49A1"/>
    <w:rsid w:val="007B513F"/>
    <w:rsid w:val="007B52CD"/>
    <w:rsid w:val="007B56BA"/>
    <w:rsid w:val="007B58F4"/>
    <w:rsid w:val="007B5B19"/>
    <w:rsid w:val="007B71FA"/>
    <w:rsid w:val="007B7880"/>
    <w:rsid w:val="007B7A65"/>
    <w:rsid w:val="007B7AAB"/>
    <w:rsid w:val="007B7D74"/>
    <w:rsid w:val="007B7DC1"/>
    <w:rsid w:val="007B7EDB"/>
    <w:rsid w:val="007C088E"/>
    <w:rsid w:val="007C0A57"/>
    <w:rsid w:val="007C0EC9"/>
    <w:rsid w:val="007C0F2E"/>
    <w:rsid w:val="007C0F32"/>
    <w:rsid w:val="007C12D0"/>
    <w:rsid w:val="007C151B"/>
    <w:rsid w:val="007C199F"/>
    <w:rsid w:val="007C19AD"/>
    <w:rsid w:val="007C1B13"/>
    <w:rsid w:val="007C1F33"/>
    <w:rsid w:val="007C215E"/>
    <w:rsid w:val="007C22E6"/>
    <w:rsid w:val="007C24FA"/>
    <w:rsid w:val="007C2540"/>
    <w:rsid w:val="007C26EB"/>
    <w:rsid w:val="007C292D"/>
    <w:rsid w:val="007C3012"/>
    <w:rsid w:val="007C3267"/>
    <w:rsid w:val="007C3598"/>
    <w:rsid w:val="007C3FA8"/>
    <w:rsid w:val="007C44BF"/>
    <w:rsid w:val="007C50E4"/>
    <w:rsid w:val="007C5763"/>
    <w:rsid w:val="007C5FE6"/>
    <w:rsid w:val="007C61F7"/>
    <w:rsid w:val="007C68DA"/>
    <w:rsid w:val="007C6B2B"/>
    <w:rsid w:val="007C6D5B"/>
    <w:rsid w:val="007C6F91"/>
    <w:rsid w:val="007C6FA8"/>
    <w:rsid w:val="007C7CA1"/>
    <w:rsid w:val="007C7DD7"/>
    <w:rsid w:val="007D0144"/>
    <w:rsid w:val="007D0F8C"/>
    <w:rsid w:val="007D1B90"/>
    <w:rsid w:val="007D229A"/>
    <w:rsid w:val="007D2B32"/>
    <w:rsid w:val="007D2E0D"/>
    <w:rsid w:val="007D2F44"/>
    <w:rsid w:val="007D2F4D"/>
    <w:rsid w:val="007D34C5"/>
    <w:rsid w:val="007D4178"/>
    <w:rsid w:val="007D4D33"/>
    <w:rsid w:val="007D4F13"/>
    <w:rsid w:val="007D5121"/>
    <w:rsid w:val="007D51DD"/>
    <w:rsid w:val="007D5248"/>
    <w:rsid w:val="007D5257"/>
    <w:rsid w:val="007D53F1"/>
    <w:rsid w:val="007D6877"/>
    <w:rsid w:val="007D6977"/>
    <w:rsid w:val="007D6D91"/>
    <w:rsid w:val="007D7175"/>
    <w:rsid w:val="007D71D4"/>
    <w:rsid w:val="007D75E2"/>
    <w:rsid w:val="007D79B1"/>
    <w:rsid w:val="007D7AF0"/>
    <w:rsid w:val="007D7F4D"/>
    <w:rsid w:val="007E00B4"/>
    <w:rsid w:val="007E054B"/>
    <w:rsid w:val="007E0D4B"/>
    <w:rsid w:val="007E128B"/>
    <w:rsid w:val="007E1369"/>
    <w:rsid w:val="007E1A1B"/>
    <w:rsid w:val="007E1A88"/>
    <w:rsid w:val="007E228B"/>
    <w:rsid w:val="007E2291"/>
    <w:rsid w:val="007E324A"/>
    <w:rsid w:val="007E3294"/>
    <w:rsid w:val="007E3296"/>
    <w:rsid w:val="007E36EE"/>
    <w:rsid w:val="007E409F"/>
    <w:rsid w:val="007E4AC3"/>
    <w:rsid w:val="007E4C88"/>
    <w:rsid w:val="007E5816"/>
    <w:rsid w:val="007E585E"/>
    <w:rsid w:val="007E6CDB"/>
    <w:rsid w:val="007E7067"/>
    <w:rsid w:val="007E7717"/>
    <w:rsid w:val="007E781D"/>
    <w:rsid w:val="007E7DDF"/>
    <w:rsid w:val="007F00BC"/>
    <w:rsid w:val="007F040C"/>
    <w:rsid w:val="007F05B8"/>
    <w:rsid w:val="007F0700"/>
    <w:rsid w:val="007F11C8"/>
    <w:rsid w:val="007F13F0"/>
    <w:rsid w:val="007F14C6"/>
    <w:rsid w:val="007F1796"/>
    <w:rsid w:val="007F1A74"/>
    <w:rsid w:val="007F1CFB"/>
    <w:rsid w:val="007F208C"/>
    <w:rsid w:val="007F213A"/>
    <w:rsid w:val="007F220B"/>
    <w:rsid w:val="007F2229"/>
    <w:rsid w:val="007F27DD"/>
    <w:rsid w:val="007F288B"/>
    <w:rsid w:val="007F2DF1"/>
    <w:rsid w:val="007F3E03"/>
    <w:rsid w:val="007F3FE7"/>
    <w:rsid w:val="007F416C"/>
    <w:rsid w:val="007F454C"/>
    <w:rsid w:val="007F45DF"/>
    <w:rsid w:val="007F46C1"/>
    <w:rsid w:val="007F47CA"/>
    <w:rsid w:val="007F4C43"/>
    <w:rsid w:val="007F4D88"/>
    <w:rsid w:val="007F50E5"/>
    <w:rsid w:val="007F5B5D"/>
    <w:rsid w:val="007F5D61"/>
    <w:rsid w:val="007F5EC1"/>
    <w:rsid w:val="007F622F"/>
    <w:rsid w:val="007F6880"/>
    <w:rsid w:val="007F698D"/>
    <w:rsid w:val="007F6A4A"/>
    <w:rsid w:val="007F76B4"/>
    <w:rsid w:val="007F7754"/>
    <w:rsid w:val="007F7E89"/>
    <w:rsid w:val="008001B4"/>
    <w:rsid w:val="0080068B"/>
    <w:rsid w:val="00800712"/>
    <w:rsid w:val="00800769"/>
    <w:rsid w:val="00800ED2"/>
    <w:rsid w:val="0080120C"/>
    <w:rsid w:val="008012D8"/>
    <w:rsid w:val="008019B9"/>
    <w:rsid w:val="00801A7E"/>
    <w:rsid w:val="00802D4B"/>
    <w:rsid w:val="00802E74"/>
    <w:rsid w:val="00803343"/>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5AE"/>
    <w:rsid w:val="00806AAF"/>
    <w:rsid w:val="00806E1A"/>
    <w:rsid w:val="00806EB4"/>
    <w:rsid w:val="008070AC"/>
    <w:rsid w:val="0081006E"/>
    <w:rsid w:val="0081010B"/>
    <w:rsid w:val="008101FD"/>
    <w:rsid w:val="00810A04"/>
    <w:rsid w:val="00810A1E"/>
    <w:rsid w:val="00810B5F"/>
    <w:rsid w:val="00810CDB"/>
    <w:rsid w:val="00810D8D"/>
    <w:rsid w:val="0081121B"/>
    <w:rsid w:val="008112BB"/>
    <w:rsid w:val="00811835"/>
    <w:rsid w:val="00812090"/>
    <w:rsid w:val="00812380"/>
    <w:rsid w:val="008123A6"/>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17FB8"/>
    <w:rsid w:val="00820184"/>
    <w:rsid w:val="00820244"/>
    <w:rsid w:val="00820F07"/>
    <w:rsid w:val="00821C81"/>
    <w:rsid w:val="008221B3"/>
    <w:rsid w:val="0082248E"/>
    <w:rsid w:val="00822508"/>
    <w:rsid w:val="00822565"/>
    <w:rsid w:val="008228EA"/>
    <w:rsid w:val="008237DD"/>
    <w:rsid w:val="00824B8C"/>
    <w:rsid w:val="00824FDF"/>
    <w:rsid w:val="00825125"/>
    <w:rsid w:val="00825704"/>
    <w:rsid w:val="008257CC"/>
    <w:rsid w:val="00825C78"/>
    <w:rsid w:val="00826156"/>
    <w:rsid w:val="00826290"/>
    <w:rsid w:val="0082692D"/>
    <w:rsid w:val="00826BA4"/>
    <w:rsid w:val="008274BF"/>
    <w:rsid w:val="00830721"/>
    <w:rsid w:val="00830DC3"/>
    <w:rsid w:val="0083100A"/>
    <w:rsid w:val="00831555"/>
    <w:rsid w:val="0083160D"/>
    <w:rsid w:val="008319F4"/>
    <w:rsid w:val="00831F52"/>
    <w:rsid w:val="00832154"/>
    <w:rsid w:val="00832256"/>
    <w:rsid w:val="00832299"/>
    <w:rsid w:val="00832DEA"/>
    <w:rsid w:val="00832F5C"/>
    <w:rsid w:val="00832FD0"/>
    <w:rsid w:val="00833C32"/>
    <w:rsid w:val="00833C56"/>
    <w:rsid w:val="00833E09"/>
    <w:rsid w:val="008349FA"/>
    <w:rsid w:val="00835410"/>
    <w:rsid w:val="008359E0"/>
    <w:rsid w:val="00835FE5"/>
    <w:rsid w:val="00836028"/>
    <w:rsid w:val="0083625B"/>
    <w:rsid w:val="00836E70"/>
    <w:rsid w:val="00836EAE"/>
    <w:rsid w:val="00836F92"/>
    <w:rsid w:val="008376F6"/>
    <w:rsid w:val="008377EA"/>
    <w:rsid w:val="00837A73"/>
    <w:rsid w:val="00837D5B"/>
    <w:rsid w:val="0084009A"/>
    <w:rsid w:val="00840607"/>
    <w:rsid w:val="00840A89"/>
    <w:rsid w:val="00840D29"/>
    <w:rsid w:val="0084127A"/>
    <w:rsid w:val="008414B0"/>
    <w:rsid w:val="00841537"/>
    <w:rsid w:val="0084187D"/>
    <w:rsid w:val="008418C9"/>
    <w:rsid w:val="00841BE9"/>
    <w:rsid w:val="00841C9C"/>
    <w:rsid w:val="00841CD2"/>
    <w:rsid w:val="00842B77"/>
    <w:rsid w:val="0084309F"/>
    <w:rsid w:val="008436CC"/>
    <w:rsid w:val="00843BF5"/>
    <w:rsid w:val="00843D9F"/>
    <w:rsid w:val="0084430A"/>
    <w:rsid w:val="00844DD0"/>
    <w:rsid w:val="00844F77"/>
    <w:rsid w:val="0084530D"/>
    <w:rsid w:val="008457B7"/>
    <w:rsid w:val="00845C12"/>
    <w:rsid w:val="00845D5B"/>
    <w:rsid w:val="008464BD"/>
    <w:rsid w:val="008469D9"/>
    <w:rsid w:val="00846DA3"/>
    <w:rsid w:val="00846DC0"/>
    <w:rsid w:val="00846F74"/>
    <w:rsid w:val="008474A7"/>
    <w:rsid w:val="00847541"/>
    <w:rsid w:val="008475BC"/>
    <w:rsid w:val="008476F6"/>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CAD"/>
    <w:rsid w:val="00855CDE"/>
    <w:rsid w:val="00855FE1"/>
    <w:rsid w:val="0085619F"/>
    <w:rsid w:val="0085633E"/>
    <w:rsid w:val="00856833"/>
    <w:rsid w:val="00856840"/>
    <w:rsid w:val="00856ABF"/>
    <w:rsid w:val="0085703F"/>
    <w:rsid w:val="008579BB"/>
    <w:rsid w:val="00857B92"/>
    <w:rsid w:val="00857BD7"/>
    <w:rsid w:val="0086007C"/>
    <w:rsid w:val="0086087C"/>
    <w:rsid w:val="00860A0F"/>
    <w:rsid w:val="00860AD6"/>
    <w:rsid w:val="00860C39"/>
    <w:rsid w:val="00860CCD"/>
    <w:rsid w:val="00860CE2"/>
    <w:rsid w:val="00860D8E"/>
    <w:rsid w:val="008611A7"/>
    <w:rsid w:val="00861703"/>
    <w:rsid w:val="008618A5"/>
    <w:rsid w:val="00861AB8"/>
    <w:rsid w:val="00861DF7"/>
    <w:rsid w:val="00861E91"/>
    <w:rsid w:val="00861ED1"/>
    <w:rsid w:val="0086275E"/>
    <w:rsid w:val="0086303C"/>
    <w:rsid w:val="0086312C"/>
    <w:rsid w:val="0086340B"/>
    <w:rsid w:val="008634D8"/>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70C"/>
    <w:rsid w:val="00867A92"/>
    <w:rsid w:val="00867BD2"/>
    <w:rsid w:val="00867DAC"/>
    <w:rsid w:val="00870039"/>
    <w:rsid w:val="00870067"/>
    <w:rsid w:val="008712F3"/>
    <w:rsid w:val="008712FD"/>
    <w:rsid w:val="00871304"/>
    <w:rsid w:val="00871389"/>
    <w:rsid w:val="008716A1"/>
    <w:rsid w:val="00871CCB"/>
    <w:rsid w:val="0087252D"/>
    <w:rsid w:val="00872D3F"/>
    <w:rsid w:val="008732DF"/>
    <w:rsid w:val="00873355"/>
    <w:rsid w:val="008733E4"/>
    <w:rsid w:val="00873484"/>
    <w:rsid w:val="008737A8"/>
    <w:rsid w:val="00873B01"/>
    <w:rsid w:val="00873F15"/>
    <w:rsid w:val="0087401C"/>
    <w:rsid w:val="00874096"/>
    <w:rsid w:val="008740EF"/>
    <w:rsid w:val="00874B2E"/>
    <w:rsid w:val="00874FAC"/>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33E8"/>
    <w:rsid w:val="008838D5"/>
    <w:rsid w:val="00883F6D"/>
    <w:rsid w:val="00884268"/>
    <w:rsid w:val="00884689"/>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CEA"/>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DA3"/>
    <w:rsid w:val="00893F30"/>
    <w:rsid w:val="0089444E"/>
    <w:rsid w:val="008945CB"/>
    <w:rsid w:val="0089473D"/>
    <w:rsid w:val="008949DF"/>
    <w:rsid w:val="00895038"/>
    <w:rsid w:val="008950FE"/>
    <w:rsid w:val="008951DB"/>
    <w:rsid w:val="008952E6"/>
    <w:rsid w:val="00895865"/>
    <w:rsid w:val="00896322"/>
    <w:rsid w:val="00896735"/>
    <w:rsid w:val="00896C81"/>
    <w:rsid w:val="00896D83"/>
    <w:rsid w:val="008970BF"/>
    <w:rsid w:val="008975E6"/>
    <w:rsid w:val="00897A1B"/>
    <w:rsid w:val="00897AEC"/>
    <w:rsid w:val="00897C63"/>
    <w:rsid w:val="008A0546"/>
    <w:rsid w:val="008A0AB2"/>
    <w:rsid w:val="008A0CFC"/>
    <w:rsid w:val="008A0E18"/>
    <w:rsid w:val="008A11CD"/>
    <w:rsid w:val="008A12FE"/>
    <w:rsid w:val="008A1443"/>
    <w:rsid w:val="008A1B62"/>
    <w:rsid w:val="008A1D92"/>
    <w:rsid w:val="008A1E2C"/>
    <w:rsid w:val="008A22E3"/>
    <w:rsid w:val="008A23D5"/>
    <w:rsid w:val="008A28B6"/>
    <w:rsid w:val="008A2BB1"/>
    <w:rsid w:val="008A3466"/>
    <w:rsid w:val="008A389F"/>
    <w:rsid w:val="008A38A0"/>
    <w:rsid w:val="008A3D02"/>
    <w:rsid w:val="008A4205"/>
    <w:rsid w:val="008A4244"/>
    <w:rsid w:val="008A439D"/>
    <w:rsid w:val="008A45B4"/>
    <w:rsid w:val="008A46B1"/>
    <w:rsid w:val="008A5159"/>
    <w:rsid w:val="008A51AC"/>
    <w:rsid w:val="008A5940"/>
    <w:rsid w:val="008A5B54"/>
    <w:rsid w:val="008A5D0A"/>
    <w:rsid w:val="008A66D9"/>
    <w:rsid w:val="008A6A8A"/>
    <w:rsid w:val="008A6C83"/>
    <w:rsid w:val="008A73B2"/>
    <w:rsid w:val="008A7E32"/>
    <w:rsid w:val="008B0187"/>
    <w:rsid w:val="008B043F"/>
    <w:rsid w:val="008B0808"/>
    <w:rsid w:val="008B0AEC"/>
    <w:rsid w:val="008B177A"/>
    <w:rsid w:val="008B1B1F"/>
    <w:rsid w:val="008B1E53"/>
    <w:rsid w:val="008B1E5B"/>
    <w:rsid w:val="008B2666"/>
    <w:rsid w:val="008B272F"/>
    <w:rsid w:val="008B2931"/>
    <w:rsid w:val="008B2C48"/>
    <w:rsid w:val="008B313F"/>
    <w:rsid w:val="008B3677"/>
    <w:rsid w:val="008B389D"/>
    <w:rsid w:val="008B3959"/>
    <w:rsid w:val="008B3C5C"/>
    <w:rsid w:val="008B3E26"/>
    <w:rsid w:val="008B4123"/>
    <w:rsid w:val="008B49B1"/>
    <w:rsid w:val="008B4E9D"/>
    <w:rsid w:val="008B5299"/>
    <w:rsid w:val="008B5A5F"/>
    <w:rsid w:val="008B5AB0"/>
    <w:rsid w:val="008B6054"/>
    <w:rsid w:val="008B63E2"/>
    <w:rsid w:val="008B68AD"/>
    <w:rsid w:val="008B73DF"/>
    <w:rsid w:val="008B7609"/>
    <w:rsid w:val="008B779A"/>
    <w:rsid w:val="008B794A"/>
    <w:rsid w:val="008B7B08"/>
    <w:rsid w:val="008C07F5"/>
    <w:rsid w:val="008C08B5"/>
    <w:rsid w:val="008C094E"/>
    <w:rsid w:val="008C09BE"/>
    <w:rsid w:val="008C09CC"/>
    <w:rsid w:val="008C0B09"/>
    <w:rsid w:val="008C0BFE"/>
    <w:rsid w:val="008C0DA7"/>
    <w:rsid w:val="008C13F0"/>
    <w:rsid w:val="008C16CC"/>
    <w:rsid w:val="008C1E2E"/>
    <w:rsid w:val="008C1F26"/>
    <w:rsid w:val="008C2129"/>
    <w:rsid w:val="008C27A1"/>
    <w:rsid w:val="008C2A0A"/>
    <w:rsid w:val="008C2A3A"/>
    <w:rsid w:val="008C2BA5"/>
    <w:rsid w:val="008C3468"/>
    <w:rsid w:val="008C3C0D"/>
    <w:rsid w:val="008C3E4A"/>
    <w:rsid w:val="008C4312"/>
    <w:rsid w:val="008C4924"/>
    <w:rsid w:val="008C4C7E"/>
    <w:rsid w:val="008C4EE5"/>
    <w:rsid w:val="008C4EFB"/>
    <w:rsid w:val="008C5268"/>
    <w:rsid w:val="008C5669"/>
    <w:rsid w:val="008C5BB2"/>
    <w:rsid w:val="008C5C46"/>
    <w:rsid w:val="008C5D68"/>
    <w:rsid w:val="008C5E30"/>
    <w:rsid w:val="008C5FCD"/>
    <w:rsid w:val="008C6184"/>
    <w:rsid w:val="008C6A0D"/>
    <w:rsid w:val="008C6B1E"/>
    <w:rsid w:val="008C6FC7"/>
    <w:rsid w:val="008C785E"/>
    <w:rsid w:val="008D000E"/>
    <w:rsid w:val="008D01B6"/>
    <w:rsid w:val="008D026D"/>
    <w:rsid w:val="008D0778"/>
    <w:rsid w:val="008D084E"/>
    <w:rsid w:val="008D0AFB"/>
    <w:rsid w:val="008D14F4"/>
    <w:rsid w:val="008D1511"/>
    <w:rsid w:val="008D1A81"/>
    <w:rsid w:val="008D20BE"/>
    <w:rsid w:val="008D210D"/>
    <w:rsid w:val="008D2E96"/>
    <w:rsid w:val="008D32DF"/>
    <w:rsid w:val="008D33A8"/>
    <w:rsid w:val="008D35E9"/>
    <w:rsid w:val="008D38CA"/>
    <w:rsid w:val="008D3959"/>
    <w:rsid w:val="008D3966"/>
    <w:rsid w:val="008D4352"/>
    <w:rsid w:val="008D44DA"/>
    <w:rsid w:val="008D4825"/>
    <w:rsid w:val="008D4FDE"/>
    <w:rsid w:val="008D581C"/>
    <w:rsid w:val="008D5A24"/>
    <w:rsid w:val="008D5ED2"/>
    <w:rsid w:val="008D60BC"/>
    <w:rsid w:val="008D6D7B"/>
    <w:rsid w:val="008D717A"/>
    <w:rsid w:val="008D7BA0"/>
    <w:rsid w:val="008D7D1D"/>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7DC"/>
    <w:rsid w:val="008E38AD"/>
    <w:rsid w:val="008E3926"/>
    <w:rsid w:val="008E3EEC"/>
    <w:rsid w:val="008E4514"/>
    <w:rsid w:val="008E4BC6"/>
    <w:rsid w:val="008E5034"/>
    <w:rsid w:val="008E54FA"/>
    <w:rsid w:val="008E5BF2"/>
    <w:rsid w:val="008E5C81"/>
    <w:rsid w:val="008E6B63"/>
    <w:rsid w:val="008E7332"/>
    <w:rsid w:val="008E7D7C"/>
    <w:rsid w:val="008F0017"/>
    <w:rsid w:val="008F04E7"/>
    <w:rsid w:val="008F0A38"/>
    <w:rsid w:val="008F0BF5"/>
    <w:rsid w:val="008F0E0A"/>
    <w:rsid w:val="008F0F84"/>
    <w:rsid w:val="008F1014"/>
    <w:rsid w:val="008F11C9"/>
    <w:rsid w:val="008F1212"/>
    <w:rsid w:val="008F18C2"/>
    <w:rsid w:val="008F1EE9"/>
    <w:rsid w:val="008F23D8"/>
    <w:rsid w:val="008F243C"/>
    <w:rsid w:val="008F2C03"/>
    <w:rsid w:val="008F2FD5"/>
    <w:rsid w:val="008F37E5"/>
    <w:rsid w:val="008F3F0E"/>
    <w:rsid w:val="008F44FC"/>
    <w:rsid w:val="008F4797"/>
    <w:rsid w:val="008F48C2"/>
    <w:rsid w:val="008F4A18"/>
    <w:rsid w:val="008F4BFD"/>
    <w:rsid w:val="008F5840"/>
    <w:rsid w:val="008F58F7"/>
    <w:rsid w:val="008F5A4C"/>
    <w:rsid w:val="008F5B93"/>
    <w:rsid w:val="008F5D7E"/>
    <w:rsid w:val="008F5EEF"/>
    <w:rsid w:val="008F5F06"/>
    <w:rsid w:val="008F66FE"/>
    <w:rsid w:val="008F6890"/>
    <w:rsid w:val="008F6932"/>
    <w:rsid w:val="008F70D3"/>
    <w:rsid w:val="008F72CC"/>
    <w:rsid w:val="008F72CD"/>
    <w:rsid w:val="008F7961"/>
    <w:rsid w:val="008F7C6E"/>
    <w:rsid w:val="008F7F12"/>
    <w:rsid w:val="00900053"/>
    <w:rsid w:val="00900148"/>
    <w:rsid w:val="009003A0"/>
    <w:rsid w:val="00900930"/>
    <w:rsid w:val="00900C07"/>
    <w:rsid w:val="00900F9D"/>
    <w:rsid w:val="009017ED"/>
    <w:rsid w:val="0090186A"/>
    <w:rsid w:val="00901AA8"/>
    <w:rsid w:val="00902016"/>
    <w:rsid w:val="00902190"/>
    <w:rsid w:val="00902872"/>
    <w:rsid w:val="0090325F"/>
    <w:rsid w:val="00903336"/>
    <w:rsid w:val="00903802"/>
    <w:rsid w:val="00904395"/>
    <w:rsid w:val="0090448A"/>
    <w:rsid w:val="009044A6"/>
    <w:rsid w:val="00904735"/>
    <w:rsid w:val="00904D38"/>
    <w:rsid w:val="009050A2"/>
    <w:rsid w:val="0090531A"/>
    <w:rsid w:val="00905591"/>
    <w:rsid w:val="00905779"/>
    <w:rsid w:val="00905E72"/>
    <w:rsid w:val="00905F19"/>
    <w:rsid w:val="009065D4"/>
    <w:rsid w:val="0090696D"/>
    <w:rsid w:val="00906C20"/>
    <w:rsid w:val="00906CD6"/>
    <w:rsid w:val="00906E4D"/>
    <w:rsid w:val="00906F31"/>
    <w:rsid w:val="009075EF"/>
    <w:rsid w:val="00907882"/>
    <w:rsid w:val="009078B3"/>
    <w:rsid w:val="00907A05"/>
    <w:rsid w:val="00907A77"/>
    <w:rsid w:val="00907E00"/>
    <w:rsid w:val="0091088D"/>
    <w:rsid w:val="00910FC9"/>
    <w:rsid w:val="00911458"/>
    <w:rsid w:val="00911472"/>
    <w:rsid w:val="00911530"/>
    <w:rsid w:val="009115B4"/>
    <w:rsid w:val="0091238F"/>
    <w:rsid w:val="009126DA"/>
    <w:rsid w:val="0091291A"/>
    <w:rsid w:val="00913264"/>
    <w:rsid w:val="00913341"/>
    <w:rsid w:val="00913612"/>
    <w:rsid w:val="0091366A"/>
    <w:rsid w:val="00913824"/>
    <w:rsid w:val="00913B03"/>
    <w:rsid w:val="00913BE0"/>
    <w:rsid w:val="00913D22"/>
    <w:rsid w:val="00913DE6"/>
    <w:rsid w:val="00914129"/>
    <w:rsid w:val="0091443E"/>
    <w:rsid w:val="00914851"/>
    <w:rsid w:val="00914B0C"/>
    <w:rsid w:val="00915757"/>
    <w:rsid w:val="009157B6"/>
    <w:rsid w:val="00915851"/>
    <w:rsid w:val="009159B3"/>
    <w:rsid w:val="00915A01"/>
    <w:rsid w:val="00916052"/>
    <w:rsid w:val="00916181"/>
    <w:rsid w:val="00916630"/>
    <w:rsid w:val="0091663C"/>
    <w:rsid w:val="00916719"/>
    <w:rsid w:val="009168C1"/>
    <w:rsid w:val="00916925"/>
    <w:rsid w:val="00916B19"/>
    <w:rsid w:val="00917236"/>
    <w:rsid w:val="009172B7"/>
    <w:rsid w:val="009204C5"/>
    <w:rsid w:val="009207AA"/>
    <w:rsid w:val="00921668"/>
    <w:rsid w:val="009217BB"/>
    <w:rsid w:val="0092180D"/>
    <w:rsid w:val="00921CE1"/>
    <w:rsid w:val="00921E60"/>
    <w:rsid w:val="00921EF4"/>
    <w:rsid w:val="00921FBE"/>
    <w:rsid w:val="00921FCE"/>
    <w:rsid w:val="0092277E"/>
    <w:rsid w:val="009228E6"/>
    <w:rsid w:val="00922C06"/>
    <w:rsid w:val="009232B7"/>
    <w:rsid w:val="009232C9"/>
    <w:rsid w:val="0092344E"/>
    <w:rsid w:val="009235F1"/>
    <w:rsid w:val="00923608"/>
    <w:rsid w:val="0092361A"/>
    <w:rsid w:val="009236E6"/>
    <w:rsid w:val="0092373C"/>
    <w:rsid w:val="009238E5"/>
    <w:rsid w:val="00923F12"/>
    <w:rsid w:val="009240C3"/>
    <w:rsid w:val="0092429E"/>
    <w:rsid w:val="009245AB"/>
    <w:rsid w:val="00924FF8"/>
    <w:rsid w:val="0092535C"/>
    <w:rsid w:val="0092555C"/>
    <w:rsid w:val="00925A39"/>
    <w:rsid w:val="00925BA8"/>
    <w:rsid w:val="00925F90"/>
    <w:rsid w:val="00926A59"/>
    <w:rsid w:val="00926C5D"/>
    <w:rsid w:val="00926D85"/>
    <w:rsid w:val="00926DA7"/>
    <w:rsid w:val="00926EED"/>
    <w:rsid w:val="00927110"/>
    <w:rsid w:val="00927EEB"/>
    <w:rsid w:val="00927F8B"/>
    <w:rsid w:val="00927F95"/>
    <w:rsid w:val="009302BD"/>
    <w:rsid w:val="009308FA"/>
    <w:rsid w:val="0093094D"/>
    <w:rsid w:val="009309B7"/>
    <w:rsid w:val="00930EFD"/>
    <w:rsid w:val="0093117D"/>
    <w:rsid w:val="00931623"/>
    <w:rsid w:val="00931CCE"/>
    <w:rsid w:val="00931EF1"/>
    <w:rsid w:val="00932091"/>
    <w:rsid w:val="00932166"/>
    <w:rsid w:val="00932381"/>
    <w:rsid w:val="009325E9"/>
    <w:rsid w:val="009328C7"/>
    <w:rsid w:val="009330AC"/>
    <w:rsid w:val="00933184"/>
    <w:rsid w:val="009336EC"/>
    <w:rsid w:val="00933776"/>
    <w:rsid w:val="00933F31"/>
    <w:rsid w:val="00933F56"/>
    <w:rsid w:val="00934249"/>
    <w:rsid w:val="00934439"/>
    <w:rsid w:val="009349D6"/>
    <w:rsid w:val="00934C13"/>
    <w:rsid w:val="00935228"/>
    <w:rsid w:val="009355A2"/>
    <w:rsid w:val="00935ACA"/>
    <w:rsid w:val="00935F9E"/>
    <w:rsid w:val="0093680B"/>
    <w:rsid w:val="00936A21"/>
    <w:rsid w:val="00936AB9"/>
    <w:rsid w:val="00936CE8"/>
    <w:rsid w:val="00936D98"/>
    <w:rsid w:val="00937590"/>
    <w:rsid w:val="009377AB"/>
    <w:rsid w:val="009378E9"/>
    <w:rsid w:val="00937A0F"/>
    <w:rsid w:val="00937A9E"/>
    <w:rsid w:val="00937FF9"/>
    <w:rsid w:val="0094063C"/>
    <w:rsid w:val="0094086A"/>
    <w:rsid w:val="009408DF"/>
    <w:rsid w:val="00941782"/>
    <w:rsid w:val="009417A1"/>
    <w:rsid w:val="00941AC1"/>
    <w:rsid w:val="00941F7C"/>
    <w:rsid w:val="00942C80"/>
    <w:rsid w:val="00943197"/>
    <w:rsid w:val="009435F2"/>
    <w:rsid w:val="00943A94"/>
    <w:rsid w:val="00943C23"/>
    <w:rsid w:val="00943F2C"/>
    <w:rsid w:val="009443EA"/>
    <w:rsid w:val="00944D11"/>
    <w:rsid w:val="00945180"/>
    <w:rsid w:val="0094590C"/>
    <w:rsid w:val="009459DF"/>
    <w:rsid w:val="00945F4D"/>
    <w:rsid w:val="00946355"/>
    <w:rsid w:val="009468B7"/>
    <w:rsid w:val="009469A2"/>
    <w:rsid w:val="00946BD0"/>
    <w:rsid w:val="00946E53"/>
    <w:rsid w:val="0094724E"/>
    <w:rsid w:val="009477D4"/>
    <w:rsid w:val="00947BE6"/>
    <w:rsid w:val="0095048D"/>
    <w:rsid w:val="00950ED5"/>
    <w:rsid w:val="009510DE"/>
    <w:rsid w:val="00951660"/>
    <w:rsid w:val="0095167F"/>
    <w:rsid w:val="00951ADB"/>
    <w:rsid w:val="00951CBD"/>
    <w:rsid w:val="009520BC"/>
    <w:rsid w:val="00952620"/>
    <w:rsid w:val="00952C7B"/>
    <w:rsid w:val="0095380C"/>
    <w:rsid w:val="00953C29"/>
    <w:rsid w:val="00953C36"/>
    <w:rsid w:val="00953FF5"/>
    <w:rsid w:val="00954353"/>
    <w:rsid w:val="00954BF4"/>
    <w:rsid w:val="00954D30"/>
    <w:rsid w:val="00954E40"/>
    <w:rsid w:val="009550E1"/>
    <w:rsid w:val="0095568D"/>
    <w:rsid w:val="00955C0A"/>
    <w:rsid w:val="00955C4F"/>
    <w:rsid w:val="00956ABD"/>
    <w:rsid w:val="00956AC2"/>
    <w:rsid w:val="00956ADA"/>
    <w:rsid w:val="00956E3E"/>
    <w:rsid w:val="00957749"/>
    <w:rsid w:val="00957E78"/>
    <w:rsid w:val="0096018E"/>
    <w:rsid w:val="00960382"/>
    <w:rsid w:val="00960464"/>
    <w:rsid w:val="009604A4"/>
    <w:rsid w:val="00960B91"/>
    <w:rsid w:val="00960E4A"/>
    <w:rsid w:val="0096107C"/>
    <w:rsid w:val="00961288"/>
    <w:rsid w:val="00961E72"/>
    <w:rsid w:val="009627E8"/>
    <w:rsid w:val="00962A01"/>
    <w:rsid w:val="00962B73"/>
    <w:rsid w:val="009631FE"/>
    <w:rsid w:val="00963639"/>
    <w:rsid w:val="0096450F"/>
    <w:rsid w:val="009651E9"/>
    <w:rsid w:val="00965412"/>
    <w:rsid w:val="00965637"/>
    <w:rsid w:val="009657F1"/>
    <w:rsid w:val="0096608A"/>
    <w:rsid w:val="0096621C"/>
    <w:rsid w:val="0096625D"/>
    <w:rsid w:val="00966BBC"/>
    <w:rsid w:val="00967460"/>
    <w:rsid w:val="00967645"/>
    <w:rsid w:val="00967B13"/>
    <w:rsid w:val="00967F14"/>
    <w:rsid w:val="00967F79"/>
    <w:rsid w:val="009700DC"/>
    <w:rsid w:val="009701F4"/>
    <w:rsid w:val="009703FD"/>
    <w:rsid w:val="009709F8"/>
    <w:rsid w:val="00970B77"/>
    <w:rsid w:val="00970EDC"/>
    <w:rsid w:val="00971331"/>
    <w:rsid w:val="00971488"/>
    <w:rsid w:val="00972423"/>
    <w:rsid w:val="009724EA"/>
    <w:rsid w:val="00972546"/>
    <w:rsid w:val="00972929"/>
    <w:rsid w:val="00972F91"/>
    <w:rsid w:val="00973348"/>
    <w:rsid w:val="0097345F"/>
    <w:rsid w:val="009737A3"/>
    <w:rsid w:val="009737E3"/>
    <w:rsid w:val="00973827"/>
    <w:rsid w:val="009739EB"/>
    <w:rsid w:val="009742D3"/>
    <w:rsid w:val="00974597"/>
    <w:rsid w:val="00974B31"/>
    <w:rsid w:val="00974E1A"/>
    <w:rsid w:val="009758AD"/>
    <w:rsid w:val="00975D6A"/>
    <w:rsid w:val="00975E48"/>
    <w:rsid w:val="00976257"/>
    <w:rsid w:val="009768DE"/>
    <w:rsid w:val="00976E0D"/>
    <w:rsid w:val="00977091"/>
    <w:rsid w:val="009771DA"/>
    <w:rsid w:val="0097775D"/>
    <w:rsid w:val="009778B6"/>
    <w:rsid w:val="0097791F"/>
    <w:rsid w:val="009779A8"/>
    <w:rsid w:val="00977BA7"/>
    <w:rsid w:val="00977CF1"/>
    <w:rsid w:val="009801B8"/>
    <w:rsid w:val="00980827"/>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F28"/>
    <w:rsid w:val="00985F70"/>
    <w:rsid w:val="0098608B"/>
    <w:rsid w:val="00986149"/>
    <w:rsid w:val="00986176"/>
    <w:rsid w:val="0098693D"/>
    <w:rsid w:val="00986E7F"/>
    <w:rsid w:val="0098703D"/>
    <w:rsid w:val="00987536"/>
    <w:rsid w:val="009878B0"/>
    <w:rsid w:val="00990BD5"/>
    <w:rsid w:val="00991378"/>
    <w:rsid w:val="009913B4"/>
    <w:rsid w:val="009913C4"/>
    <w:rsid w:val="0099196F"/>
    <w:rsid w:val="00991D15"/>
    <w:rsid w:val="0099254D"/>
    <w:rsid w:val="00992B98"/>
    <w:rsid w:val="00992D27"/>
    <w:rsid w:val="00992E5A"/>
    <w:rsid w:val="0099354A"/>
    <w:rsid w:val="0099356F"/>
    <w:rsid w:val="0099359F"/>
    <w:rsid w:val="00993957"/>
    <w:rsid w:val="00993BC8"/>
    <w:rsid w:val="00993C96"/>
    <w:rsid w:val="0099439C"/>
    <w:rsid w:val="009946BB"/>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72E"/>
    <w:rsid w:val="009978A4"/>
    <w:rsid w:val="00997F89"/>
    <w:rsid w:val="009A010D"/>
    <w:rsid w:val="009A0608"/>
    <w:rsid w:val="009A0C6F"/>
    <w:rsid w:val="009A1035"/>
    <w:rsid w:val="009A1368"/>
    <w:rsid w:val="009A14EF"/>
    <w:rsid w:val="009A23CF"/>
    <w:rsid w:val="009A290E"/>
    <w:rsid w:val="009A291A"/>
    <w:rsid w:val="009A2AAD"/>
    <w:rsid w:val="009A2D22"/>
    <w:rsid w:val="009A2DF9"/>
    <w:rsid w:val="009A2E39"/>
    <w:rsid w:val="009A3589"/>
    <w:rsid w:val="009A3A86"/>
    <w:rsid w:val="009A3CAC"/>
    <w:rsid w:val="009A3E27"/>
    <w:rsid w:val="009A4869"/>
    <w:rsid w:val="009A4A12"/>
    <w:rsid w:val="009A52FC"/>
    <w:rsid w:val="009A6033"/>
    <w:rsid w:val="009A60CC"/>
    <w:rsid w:val="009A614D"/>
    <w:rsid w:val="009A62E9"/>
    <w:rsid w:val="009A65FD"/>
    <w:rsid w:val="009A6A6B"/>
    <w:rsid w:val="009A6B08"/>
    <w:rsid w:val="009A6DA0"/>
    <w:rsid w:val="009A6FE5"/>
    <w:rsid w:val="009A704F"/>
    <w:rsid w:val="009A7177"/>
    <w:rsid w:val="009A745C"/>
    <w:rsid w:val="009A7D66"/>
    <w:rsid w:val="009B00E7"/>
    <w:rsid w:val="009B081F"/>
    <w:rsid w:val="009B0E89"/>
    <w:rsid w:val="009B0FDC"/>
    <w:rsid w:val="009B12A1"/>
    <w:rsid w:val="009B174D"/>
    <w:rsid w:val="009B1EF2"/>
    <w:rsid w:val="009B1EF9"/>
    <w:rsid w:val="009B20B3"/>
    <w:rsid w:val="009B246F"/>
    <w:rsid w:val="009B26AC"/>
    <w:rsid w:val="009B2863"/>
    <w:rsid w:val="009B2B23"/>
    <w:rsid w:val="009B2F93"/>
    <w:rsid w:val="009B3628"/>
    <w:rsid w:val="009B3726"/>
    <w:rsid w:val="009B37E2"/>
    <w:rsid w:val="009B3E62"/>
    <w:rsid w:val="009B3EDD"/>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9A9"/>
    <w:rsid w:val="009C2151"/>
    <w:rsid w:val="009C2384"/>
    <w:rsid w:val="009C2685"/>
    <w:rsid w:val="009C2A20"/>
    <w:rsid w:val="009C3101"/>
    <w:rsid w:val="009C3110"/>
    <w:rsid w:val="009C34F9"/>
    <w:rsid w:val="009C395B"/>
    <w:rsid w:val="009C39BC"/>
    <w:rsid w:val="009C3DDC"/>
    <w:rsid w:val="009C4039"/>
    <w:rsid w:val="009C4420"/>
    <w:rsid w:val="009C44AD"/>
    <w:rsid w:val="009C4BC2"/>
    <w:rsid w:val="009C4D22"/>
    <w:rsid w:val="009C4E26"/>
    <w:rsid w:val="009C534D"/>
    <w:rsid w:val="009C5CCA"/>
    <w:rsid w:val="009C5DE1"/>
    <w:rsid w:val="009C62DA"/>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4042"/>
    <w:rsid w:val="009D46E6"/>
    <w:rsid w:val="009D4A5B"/>
    <w:rsid w:val="009D4AFF"/>
    <w:rsid w:val="009D4F87"/>
    <w:rsid w:val="009D503F"/>
    <w:rsid w:val="009D5137"/>
    <w:rsid w:val="009D5BAB"/>
    <w:rsid w:val="009D5D45"/>
    <w:rsid w:val="009D5DD3"/>
    <w:rsid w:val="009D5E72"/>
    <w:rsid w:val="009D6245"/>
    <w:rsid w:val="009D6A0A"/>
    <w:rsid w:val="009D6B37"/>
    <w:rsid w:val="009D6F69"/>
    <w:rsid w:val="009D6FD7"/>
    <w:rsid w:val="009D7518"/>
    <w:rsid w:val="009D758D"/>
    <w:rsid w:val="009D772F"/>
    <w:rsid w:val="009D7C57"/>
    <w:rsid w:val="009E0110"/>
    <w:rsid w:val="009E058F"/>
    <w:rsid w:val="009E07C6"/>
    <w:rsid w:val="009E0A9E"/>
    <w:rsid w:val="009E19A2"/>
    <w:rsid w:val="009E1C0B"/>
    <w:rsid w:val="009E1EC2"/>
    <w:rsid w:val="009E2671"/>
    <w:rsid w:val="009E2807"/>
    <w:rsid w:val="009E2D34"/>
    <w:rsid w:val="009E3AFD"/>
    <w:rsid w:val="009E3B2A"/>
    <w:rsid w:val="009E3CDD"/>
    <w:rsid w:val="009E3D2F"/>
    <w:rsid w:val="009E4052"/>
    <w:rsid w:val="009E4912"/>
    <w:rsid w:val="009E4B16"/>
    <w:rsid w:val="009E55DA"/>
    <w:rsid w:val="009E563F"/>
    <w:rsid w:val="009E56EE"/>
    <w:rsid w:val="009E5C60"/>
    <w:rsid w:val="009E5F05"/>
    <w:rsid w:val="009E64DB"/>
    <w:rsid w:val="009E6794"/>
    <w:rsid w:val="009E7010"/>
    <w:rsid w:val="009E7189"/>
    <w:rsid w:val="009E746E"/>
    <w:rsid w:val="009E795B"/>
    <w:rsid w:val="009E7A3E"/>
    <w:rsid w:val="009E7E46"/>
    <w:rsid w:val="009E7FC1"/>
    <w:rsid w:val="009F003B"/>
    <w:rsid w:val="009F01E1"/>
    <w:rsid w:val="009F03DB"/>
    <w:rsid w:val="009F0433"/>
    <w:rsid w:val="009F0615"/>
    <w:rsid w:val="009F07DF"/>
    <w:rsid w:val="009F095E"/>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62E"/>
    <w:rsid w:val="00A03882"/>
    <w:rsid w:val="00A03A22"/>
    <w:rsid w:val="00A03D2C"/>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BE7"/>
    <w:rsid w:val="00A07C4D"/>
    <w:rsid w:val="00A07FF9"/>
    <w:rsid w:val="00A10554"/>
    <w:rsid w:val="00A10678"/>
    <w:rsid w:val="00A108EE"/>
    <w:rsid w:val="00A10943"/>
    <w:rsid w:val="00A10B5A"/>
    <w:rsid w:val="00A10BB8"/>
    <w:rsid w:val="00A10D59"/>
    <w:rsid w:val="00A10DC7"/>
    <w:rsid w:val="00A10F29"/>
    <w:rsid w:val="00A11213"/>
    <w:rsid w:val="00A11295"/>
    <w:rsid w:val="00A116BD"/>
    <w:rsid w:val="00A12BB3"/>
    <w:rsid w:val="00A130D7"/>
    <w:rsid w:val="00A131F6"/>
    <w:rsid w:val="00A13687"/>
    <w:rsid w:val="00A137C7"/>
    <w:rsid w:val="00A137E4"/>
    <w:rsid w:val="00A1399F"/>
    <w:rsid w:val="00A13A57"/>
    <w:rsid w:val="00A13B00"/>
    <w:rsid w:val="00A13F2A"/>
    <w:rsid w:val="00A1420F"/>
    <w:rsid w:val="00A144CB"/>
    <w:rsid w:val="00A14813"/>
    <w:rsid w:val="00A14B05"/>
    <w:rsid w:val="00A1566A"/>
    <w:rsid w:val="00A1601C"/>
    <w:rsid w:val="00A16471"/>
    <w:rsid w:val="00A165BF"/>
    <w:rsid w:val="00A1670D"/>
    <w:rsid w:val="00A172E8"/>
    <w:rsid w:val="00A179FF"/>
    <w:rsid w:val="00A206C8"/>
    <w:rsid w:val="00A207C1"/>
    <w:rsid w:val="00A20BB8"/>
    <w:rsid w:val="00A20BDB"/>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95F"/>
    <w:rsid w:val="00A309C6"/>
    <w:rsid w:val="00A30D13"/>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A7"/>
    <w:rsid w:val="00A35DAD"/>
    <w:rsid w:val="00A3611D"/>
    <w:rsid w:val="00A36339"/>
    <w:rsid w:val="00A366E4"/>
    <w:rsid w:val="00A37205"/>
    <w:rsid w:val="00A377CF"/>
    <w:rsid w:val="00A378CD"/>
    <w:rsid w:val="00A37D4A"/>
    <w:rsid w:val="00A400BF"/>
    <w:rsid w:val="00A400F1"/>
    <w:rsid w:val="00A402A2"/>
    <w:rsid w:val="00A419FD"/>
    <w:rsid w:val="00A420C8"/>
    <w:rsid w:val="00A42EB2"/>
    <w:rsid w:val="00A43157"/>
    <w:rsid w:val="00A4348E"/>
    <w:rsid w:val="00A4376F"/>
    <w:rsid w:val="00A43BBB"/>
    <w:rsid w:val="00A43C51"/>
    <w:rsid w:val="00A44729"/>
    <w:rsid w:val="00A44CAC"/>
    <w:rsid w:val="00A45295"/>
    <w:rsid w:val="00A45437"/>
    <w:rsid w:val="00A4549F"/>
    <w:rsid w:val="00A455C9"/>
    <w:rsid w:val="00A45B67"/>
    <w:rsid w:val="00A45B9B"/>
    <w:rsid w:val="00A45BA2"/>
    <w:rsid w:val="00A45CAB"/>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AD7"/>
    <w:rsid w:val="00A5237B"/>
    <w:rsid w:val="00A52C15"/>
    <w:rsid w:val="00A5389A"/>
    <w:rsid w:val="00A538E9"/>
    <w:rsid w:val="00A53F55"/>
    <w:rsid w:val="00A5417B"/>
    <w:rsid w:val="00A54599"/>
    <w:rsid w:val="00A54616"/>
    <w:rsid w:val="00A5476D"/>
    <w:rsid w:val="00A549E2"/>
    <w:rsid w:val="00A54A9E"/>
    <w:rsid w:val="00A54B82"/>
    <w:rsid w:val="00A54C0D"/>
    <w:rsid w:val="00A54E42"/>
    <w:rsid w:val="00A55113"/>
    <w:rsid w:val="00A5565B"/>
    <w:rsid w:val="00A55697"/>
    <w:rsid w:val="00A55CFE"/>
    <w:rsid w:val="00A561DD"/>
    <w:rsid w:val="00A5660E"/>
    <w:rsid w:val="00A5666F"/>
    <w:rsid w:val="00A5684D"/>
    <w:rsid w:val="00A5697F"/>
    <w:rsid w:val="00A569D4"/>
    <w:rsid w:val="00A570E0"/>
    <w:rsid w:val="00A5729D"/>
    <w:rsid w:val="00A576CE"/>
    <w:rsid w:val="00A579CC"/>
    <w:rsid w:val="00A57F1A"/>
    <w:rsid w:val="00A57F9D"/>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63"/>
    <w:rsid w:val="00A658D2"/>
    <w:rsid w:val="00A65911"/>
    <w:rsid w:val="00A65A9F"/>
    <w:rsid w:val="00A65ABF"/>
    <w:rsid w:val="00A65CED"/>
    <w:rsid w:val="00A65DB8"/>
    <w:rsid w:val="00A6616F"/>
    <w:rsid w:val="00A6643C"/>
    <w:rsid w:val="00A66C46"/>
    <w:rsid w:val="00A6706E"/>
    <w:rsid w:val="00A6707D"/>
    <w:rsid w:val="00A67544"/>
    <w:rsid w:val="00A67856"/>
    <w:rsid w:val="00A67B39"/>
    <w:rsid w:val="00A67EBB"/>
    <w:rsid w:val="00A70747"/>
    <w:rsid w:val="00A7075B"/>
    <w:rsid w:val="00A70C02"/>
    <w:rsid w:val="00A70C67"/>
    <w:rsid w:val="00A70FED"/>
    <w:rsid w:val="00A71A89"/>
    <w:rsid w:val="00A71CE6"/>
    <w:rsid w:val="00A71D23"/>
    <w:rsid w:val="00A71DBC"/>
    <w:rsid w:val="00A7241B"/>
    <w:rsid w:val="00A72434"/>
    <w:rsid w:val="00A72607"/>
    <w:rsid w:val="00A72988"/>
    <w:rsid w:val="00A72A2D"/>
    <w:rsid w:val="00A7308C"/>
    <w:rsid w:val="00A7333A"/>
    <w:rsid w:val="00A73689"/>
    <w:rsid w:val="00A73B02"/>
    <w:rsid w:val="00A73B56"/>
    <w:rsid w:val="00A73D0D"/>
    <w:rsid w:val="00A74A92"/>
    <w:rsid w:val="00A751E9"/>
    <w:rsid w:val="00A75497"/>
    <w:rsid w:val="00A7574F"/>
    <w:rsid w:val="00A75CC1"/>
    <w:rsid w:val="00A75E88"/>
    <w:rsid w:val="00A765D0"/>
    <w:rsid w:val="00A7664A"/>
    <w:rsid w:val="00A76AA9"/>
    <w:rsid w:val="00A76AF7"/>
    <w:rsid w:val="00A775FF"/>
    <w:rsid w:val="00A77C46"/>
    <w:rsid w:val="00A8056E"/>
    <w:rsid w:val="00A80C74"/>
    <w:rsid w:val="00A81833"/>
    <w:rsid w:val="00A819D1"/>
    <w:rsid w:val="00A81B29"/>
    <w:rsid w:val="00A81D3D"/>
    <w:rsid w:val="00A81E8D"/>
    <w:rsid w:val="00A824CF"/>
    <w:rsid w:val="00A82860"/>
    <w:rsid w:val="00A82D58"/>
    <w:rsid w:val="00A83029"/>
    <w:rsid w:val="00A8307C"/>
    <w:rsid w:val="00A8336E"/>
    <w:rsid w:val="00A8395D"/>
    <w:rsid w:val="00A8399D"/>
    <w:rsid w:val="00A83B1B"/>
    <w:rsid w:val="00A83DF6"/>
    <w:rsid w:val="00A83E3D"/>
    <w:rsid w:val="00A84411"/>
    <w:rsid w:val="00A8443A"/>
    <w:rsid w:val="00A8479C"/>
    <w:rsid w:val="00A85047"/>
    <w:rsid w:val="00A8557B"/>
    <w:rsid w:val="00A856E8"/>
    <w:rsid w:val="00A857CF"/>
    <w:rsid w:val="00A85A05"/>
    <w:rsid w:val="00A85ED5"/>
    <w:rsid w:val="00A86365"/>
    <w:rsid w:val="00A86D63"/>
    <w:rsid w:val="00A86E57"/>
    <w:rsid w:val="00A87797"/>
    <w:rsid w:val="00A87977"/>
    <w:rsid w:val="00A87E7B"/>
    <w:rsid w:val="00A90422"/>
    <w:rsid w:val="00A909BB"/>
    <w:rsid w:val="00A90B97"/>
    <w:rsid w:val="00A90DE9"/>
    <w:rsid w:val="00A90E72"/>
    <w:rsid w:val="00A910F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6FE"/>
    <w:rsid w:val="00A96CA4"/>
    <w:rsid w:val="00AA016B"/>
    <w:rsid w:val="00AA0A51"/>
    <w:rsid w:val="00AA0DF1"/>
    <w:rsid w:val="00AA0FCE"/>
    <w:rsid w:val="00AA0FED"/>
    <w:rsid w:val="00AA1596"/>
    <w:rsid w:val="00AA15BE"/>
    <w:rsid w:val="00AA1626"/>
    <w:rsid w:val="00AA172A"/>
    <w:rsid w:val="00AA1B59"/>
    <w:rsid w:val="00AA1C25"/>
    <w:rsid w:val="00AA2111"/>
    <w:rsid w:val="00AA26E3"/>
    <w:rsid w:val="00AA2AC8"/>
    <w:rsid w:val="00AA31EE"/>
    <w:rsid w:val="00AA3842"/>
    <w:rsid w:val="00AA3DB7"/>
    <w:rsid w:val="00AA4F18"/>
    <w:rsid w:val="00AA505A"/>
    <w:rsid w:val="00AA51F5"/>
    <w:rsid w:val="00AA59BE"/>
    <w:rsid w:val="00AA5CB9"/>
    <w:rsid w:val="00AA5E3B"/>
    <w:rsid w:val="00AA601F"/>
    <w:rsid w:val="00AA68B4"/>
    <w:rsid w:val="00AA6938"/>
    <w:rsid w:val="00AA6A0E"/>
    <w:rsid w:val="00AA6B0B"/>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E5F"/>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DA6"/>
    <w:rsid w:val="00AB3F38"/>
    <w:rsid w:val="00AB43EC"/>
    <w:rsid w:val="00AB48F1"/>
    <w:rsid w:val="00AB4921"/>
    <w:rsid w:val="00AB4BF4"/>
    <w:rsid w:val="00AB4C00"/>
    <w:rsid w:val="00AB4E4F"/>
    <w:rsid w:val="00AB4F8A"/>
    <w:rsid w:val="00AB56D4"/>
    <w:rsid w:val="00AB58E6"/>
    <w:rsid w:val="00AB5ADF"/>
    <w:rsid w:val="00AB5DFE"/>
    <w:rsid w:val="00AB5E57"/>
    <w:rsid w:val="00AB665D"/>
    <w:rsid w:val="00AB721B"/>
    <w:rsid w:val="00AB725F"/>
    <w:rsid w:val="00AB7328"/>
    <w:rsid w:val="00AB758C"/>
    <w:rsid w:val="00AB7601"/>
    <w:rsid w:val="00AB7E78"/>
    <w:rsid w:val="00AB7F1F"/>
    <w:rsid w:val="00AB7FCB"/>
    <w:rsid w:val="00AC006D"/>
    <w:rsid w:val="00AC0095"/>
    <w:rsid w:val="00AC0705"/>
    <w:rsid w:val="00AC0F3F"/>
    <w:rsid w:val="00AC109B"/>
    <w:rsid w:val="00AC12BC"/>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C7E21"/>
    <w:rsid w:val="00AD003C"/>
    <w:rsid w:val="00AD06C6"/>
    <w:rsid w:val="00AD0701"/>
    <w:rsid w:val="00AD078D"/>
    <w:rsid w:val="00AD0A51"/>
    <w:rsid w:val="00AD0B37"/>
    <w:rsid w:val="00AD0C8F"/>
    <w:rsid w:val="00AD11F7"/>
    <w:rsid w:val="00AD1379"/>
    <w:rsid w:val="00AD1C06"/>
    <w:rsid w:val="00AD1DB7"/>
    <w:rsid w:val="00AD249B"/>
    <w:rsid w:val="00AD269B"/>
    <w:rsid w:val="00AD2852"/>
    <w:rsid w:val="00AD3059"/>
    <w:rsid w:val="00AD30B9"/>
    <w:rsid w:val="00AD31A3"/>
    <w:rsid w:val="00AD38AF"/>
    <w:rsid w:val="00AD3976"/>
    <w:rsid w:val="00AD42D9"/>
    <w:rsid w:val="00AD448B"/>
    <w:rsid w:val="00AD49DB"/>
    <w:rsid w:val="00AD4D2A"/>
    <w:rsid w:val="00AD4E90"/>
    <w:rsid w:val="00AD542F"/>
    <w:rsid w:val="00AD5767"/>
    <w:rsid w:val="00AD5854"/>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2246"/>
    <w:rsid w:val="00AE22F2"/>
    <w:rsid w:val="00AE24BF"/>
    <w:rsid w:val="00AE2557"/>
    <w:rsid w:val="00AE2749"/>
    <w:rsid w:val="00AE29FC"/>
    <w:rsid w:val="00AE2F3F"/>
    <w:rsid w:val="00AE303D"/>
    <w:rsid w:val="00AE324B"/>
    <w:rsid w:val="00AE328B"/>
    <w:rsid w:val="00AE39F7"/>
    <w:rsid w:val="00AE3A70"/>
    <w:rsid w:val="00AE3B4E"/>
    <w:rsid w:val="00AE3D13"/>
    <w:rsid w:val="00AE4026"/>
    <w:rsid w:val="00AE465C"/>
    <w:rsid w:val="00AE4A7D"/>
    <w:rsid w:val="00AE4E2D"/>
    <w:rsid w:val="00AE57A7"/>
    <w:rsid w:val="00AE5998"/>
    <w:rsid w:val="00AE59EC"/>
    <w:rsid w:val="00AE5FD8"/>
    <w:rsid w:val="00AE6183"/>
    <w:rsid w:val="00AE67B3"/>
    <w:rsid w:val="00AE69BF"/>
    <w:rsid w:val="00AE6DB5"/>
    <w:rsid w:val="00AE7059"/>
    <w:rsid w:val="00AE7864"/>
    <w:rsid w:val="00AE7949"/>
    <w:rsid w:val="00AE7A88"/>
    <w:rsid w:val="00AF01D1"/>
    <w:rsid w:val="00AF1258"/>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9D0"/>
    <w:rsid w:val="00B0103C"/>
    <w:rsid w:val="00B0109B"/>
    <w:rsid w:val="00B019DC"/>
    <w:rsid w:val="00B01F39"/>
    <w:rsid w:val="00B021DB"/>
    <w:rsid w:val="00B026C1"/>
    <w:rsid w:val="00B02827"/>
    <w:rsid w:val="00B02B9C"/>
    <w:rsid w:val="00B0353B"/>
    <w:rsid w:val="00B03701"/>
    <w:rsid w:val="00B03B08"/>
    <w:rsid w:val="00B03C93"/>
    <w:rsid w:val="00B03D87"/>
    <w:rsid w:val="00B040B2"/>
    <w:rsid w:val="00B0471F"/>
    <w:rsid w:val="00B04BD3"/>
    <w:rsid w:val="00B04D49"/>
    <w:rsid w:val="00B04F4A"/>
    <w:rsid w:val="00B0524A"/>
    <w:rsid w:val="00B05369"/>
    <w:rsid w:val="00B05477"/>
    <w:rsid w:val="00B055DC"/>
    <w:rsid w:val="00B05746"/>
    <w:rsid w:val="00B05931"/>
    <w:rsid w:val="00B05BB6"/>
    <w:rsid w:val="00B05C4B"/>
    <w:rsid w:val="00B05C5E"/>
    <w:rsid w:val="00B064BA"/>
    <w:rsid w:val="00B0688B"/>
    <w:rsid w:val="00B069DA"/>
    <w:rsid w:val="00B07050"/>
    <w:rsid w:val="00B07113"/>
    <w:rsid w:val="00B07149"/>
    <w:rsid w:val="00B07704"/>
    <w:rsid w:val="00B0785D"/>
    <w:rsid w:val="00B07EFB"/>
    <w:rsid w:val="00B10558"/>
    <w:rsid w:val="00B109A2"/>
    <w:rsid w:val="00B1109C"/>
    <w:rsid w:val="00B11500"/>
    <w:rsid w:val="00B11EE8"/>
    <w:rsid w:val="00B125B7"/>
    <w:rsid w:val="00B126FC"/>
    <w:rsid w:val="00B12E1A"/>
    <w:rsid w:val="00B12FCC"/>
    <w:rsid w:val="00B13409"/>
    <w:rsid w:val="00B13A86"/>
    <w:rsid w:val="00B14802"/>
    <w:rsid w:val="00B14860"/>
    <w:rsid w:val="00B14922"/>
    <w:rsid w:val="00B14C64"/>
    <w:rsid w:val="00B14D92"/>
    <w:rsid w:val="00B14D97"/>
    <w:rsid w:val="00B156A9"/>
    <w:rsid w:val="00B15AF9"/>
    <w:rsid w:val="00B15E4E"/>
    <w:rsid w:val="00B15F83"/>
    <w:rsid w:val="00B160FF"/>
    <w:rsid w:val="00B1618E"/>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06D"/>
    <w:rsid w:val="00B23619"/>
    <w:rsid w:val="00B236FF"/>
    <w:rsid w:val="00B238B9"/>
    <w:rsid w:val="00B23AF4"/>
    <w:rsid w:val="00B23C15"/>
    <w:rsid w:val="00B23C47"/>
    <w:rsid w:val="00B24737"/>
    <w:rsid w:val="00B24F0F"/>
    <w:rsid w:val="00B2556F"/>
    <w:rsid w:val="00B25624"/>
    <w:rsid w:val="00B25762"/>
    <w:rsid w:val="00B25B40"/>
    <w:rsid w:val="00B25B5A"/>
    <w:rsid w:val="00B25FDE"/>
    <w:rsid w:val="00B26034"/>
    <w:rsid w:val="00B2621F"/>
    <w:rsid w:val="00B26A06"/>
    <w:rsid w:val="00B26AB0"/>
    <w:rsid w:val="00B26AD2"/>
    <w:rsid w:val="00B26CA2"/>
    <w:rsid w:val="00B26F4F"/>
    <w:rsid w:val="00B26FC6"/>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670"/>
    <w:rsid w:val="00B33819"/>
    <w:rsid w:val="00B3389B"/>
    <w:rsid w:val="00B3397C"/>
    <w:rsid w:val="00B33A96"/>
    <w:rsid w:val="00B33F16"/>
    <w:rsid w:val="00B340AA"/>
    <w:rsid w:val="00B3429F"/>
    <w:rsid w:val="00B34A9F"/>
    <w:rsid w:val="00B34B80"/>
    <w:rsid w:val="00B35C82"/>
    <w:rsid w:val="00B35CDA"/>
    <w:rsid w:val="00B35D87"/>
    <w:rsid w:val="00B36664"/>
    <w:rsid w:val="00B374D3"/>
    <w:rsid w:val="00B378CF"/>
    <w:rsid w:val="00B37A60"/>
    <w:rsid w:val="00B37D97"/>
    <w:rsid w:val="00B40538"/>
    <w:rsid w:val="00B40594"/>
    <w:rsid w:val="00B40707"/>
    <w:rsid w:val="00B4077E"/>
    <w:rsid w:val="00B409EB"/>
    <w:rsid w:val="00B40DDC"/>
    <w:rsid w:val="00B40F9E"/>
    <w:rsid w:val="00B411BD"/>
    <w:rsid w:val="00B41559"/>
    <w:rsid w:val="00B418BB"/>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A38"/>
    <w:rsid w:val="00B46CBC"/>
    <w:rsid w:val="00B47235"/>
    <w:rsid w:val="00B47E74"/>
    <w:rsid w:val="00B505EB"/>
    <w:rsid w:val="00B50B58"/>
    <w:rsid w:val="00B50EB7"/>
    <w:rsid w:val="00B511CE"/>
    <w:rsid w:val="00B5146B"/>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4D2"/>
    <w:rsid w:val="00B574DA"/>
    <w:rsid w:val="00B57777"/>
    <w:rsid w:val="00B577A7"/>
    <w:rsid w:val="00B578F1"/>
    <w:rsid w:val="00B57A17"/>
    <w:rsid w:val="00B57CBD"/>
    <w:rsid w:val="00B57E48"/>
    <w:rsid w:val="00B57F2E"/>
    <w:rsid w:val="00B57F63"/>
    <w:rsid w:val="00B603D5"/>
    <w:rsid w:val="00B6116F"/>
    <w:rsid w:val="00B611C5"/>
    <w:rsid w:val="00B61564"/>
    <w:rsid w:val="00B61843"/>
    <w:rsid w:val="00B61A1C"/>
    <w:rsid w:val="00B61B05"/>
    <w:rsid w:val="00B61BE2"/>
    <w:rsid w:val="00B62060"/>
    <w:rsid w:val="00B6265C"/>
    <w:rsid w:val="00B6266F"/>
    <w:rsid w:val="00B62CC6"/>
    <w:rsid w:val="00B62E0B"/>
    <w:rsid w:val="00B63A44"/>
    <w:rsid w:val="00B63C32"/>
    <w:rsid w:val="00B6422E"/>
    <w:rsid w:val="00B64424"/>
    <w:rsid w:val="00B64434"/>
    <w:rsid w:val="00B64436"/>
    <w:rsid w:val="00B64956"/>
    <w:rsid w:val="00B650B9"/>
    <w:rsid w:val="00B65719"/>
    <w:rsid w:val="00B65BA1"/>
    <w:rsid w:val="00B6648C"/>
    <w:rsid w:val="00B6649B"/>
    <w:rsid w:val="00B6674F"/>
    <w:rsid w:val="00B66C00"/>
    <w:rsid w:val="00B66C53"/>
    <w:rsid w:val="00B67675"/>
    <w:rsid w:val="00B676FC"/>
    <w:rsid w:val="00B67B0E"/>
    <w:rsid w:val="00B67F98"/>
    <w:rsid w:val="00B70204"/>
    <w:rsid w:val="00B70A52"/>
    <w:rsid w:val="00B70F05"/>
    <w:rsid w:val="00B711CE"/>
    <w:rsid w:val="00B7136E"/>
    <w:rsid w:val="00B7144E"/>
    <w:rsid w:val="00B71480"/>
    <w:rsid w:val="00B7161D"/>
    <w:rsid w:val="00B7181D"/>
    <w:rsid w:val="00B71DC8"/>
    <w:rsid w:val="00B72018"/>
    <w:rsid w:val="00B725C2"/>
    <w:rsid w:val="00B72660"/>
    <w:rsid w:val="00B72E8A"/>
    <w:rsid w:val="00B73671"/>
    <w:rsid w:val="00B73B94"/>
    <w:rsid w:val="00B7408D"/>
    <w:rsid w:val="00B74163"/>
    <w:rsid w:val="00B746C6"/>
    <w:rsid w:val="00B7487E"/>
    <w:rsid w:val="00B7522F"/>
    <w:rsid w:val="00B7537B"/>
    <w:rsid w:val="00B75607"/>
    <w:rsid w:val="00B75CE5"/>
    <w:rsid w:val="00B75E43"/>
    <w:rsid w:val="00B7604C"/>
    <w:rsid w:val="00B7651F"/>
    <w:rsid w:val="00B7652C"/>
    <w:rsid w:val="00B766BF"/>
    <w:rsid w:val="00B76B62"/>
    <w:rsid w:val="00B76D54"/>
    <w:rsid w:val="00B76E94"/>
    <w:rsid w:val="00B76F93"/>
    <w:rsid w:val="00B76FA6"/>
    <w:rsid w:val="00B77193"/>
    <w:rsid w:val="00B77379"/>
    <w:rsid w:val="00B777C4"/>
    <w:rsid w:val="00B779C5"/>
    <w:rsid w:val="00B77B93"/>
    <w:rsid w:val="00B8014F"/>
    <w:rsid w:val="00B8029E"/>
    <w:rsid w:val="00B808B6"/>
    <w:rsid w:val="00B80910"/>
    <w:rsid w:val="00B809F8"/>
    <w:rsid w:val="00B80B20"/>
    <w:rsid w:val="00B818F4"/>
    <w:rsid w:val="00B81934"/>
    <w:rsid w:val="00B81B9A"/>
    <w:rsid w:val="00B81BC9"/>
    <w:rsid w:val="00B81D54"/>
    <w:rsid w:val="00B81E52"/>
    <w:rsid w:val="00B8222F"/>
    <w:rsid w:val="00B82615"/>
    <w:rsid w:val="00B82AC3"/>
    <w:rsid w:val="00B82E0B"/>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726"/>
    <w:rsid w:val="00B87990"/>
    <w:rsid w:val="00B87CC3"/>
    <w:rsid w:val="00B903A5"/>
    <w:rsid w:val="00B905C1"/>
    <w:rsid w:val="00B90D10"/>
    <w:rsid w:val="00B90FE5"/>
    <w:rsid w:val="00B919AD"/>
    <w:rsid w:val="00B91A2B"/>
    <w:rsid w:val="00B91B48"/>
    <w:rsid w:val="00B91DE3"/>
    <w:rsid w:val="00B91FAE"/>
    <w:rsid w:val="00B925DF"/>
    <w:rsid w:val="00B9290A"/>
    <w:rsid w:val="00B92EE1"/>
    <w:rsid w:val="00B93204"/>
    <w:rsid w:val="00B93261"/>
    <w:rsid w:val="00B93A67"/>
    <w:rsid w:val="00B93BFD"/>
    <w:rsid w:val="00B93FBF"/>
    <w:rsid w:val="00B942E1"/>
    <w:rsid w:val="00B9448C"/>
    <w:rsid w:val="00B94607"/>
    <w:rsid w:val="00B94E17"/>
    <w:rsid w:val="00B95395"/>
    <w:rsid w:val="00B953D2"/>
    <w:rsid w:val="00B95618"/>
    <w:rsid w:val="00B956F8"/>
    <w:rsid w:val="00B957FE"/>
    <w:rsid w:val="00B95B6A"/>
    <w:rsid w:val="00B95F02"/>
    <w:rsid w:val="00B96813"/>
    <w:rsid w:val="00B968A2"/>
    <w:rsid w:val="00B96BEF"/>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A30"/>
    <w:rsid w:val="00BA3A83"/>
    <w:rsid w:val="00BA3C1F"/>
    <w:rsid w:val="00BA438F"/>
    <w:rsid w:val="00BA4A4F"/>
    <w:rsid w:val="00BA4BFA"/>
    <w:rsid w:val="00BA4E7C"/>
    <w:rsid w:val="00BA5376"/>
    <w:rsid w:val="00BA558C"/>
    <w:rsid w:val="00BA60ED"/>
    <w:rsid w:val="00BA6553"/>
    <w:rsid w:val="00BA66E4"/>
    <w:rsid w:val="00BA6CA0"/>
    <w:rsid w:val="00BA6E34"/>
    <w:rsid w:val="00BA6EF6"/>
    <w:rsid w:val="00BA7241"/>
    <w:rsid w:val="00BA734F"/>
    <w:rsid w:val="00BA759C"/>
    <w:rsid w:val="00BA7D43"/>
    <w:rsid w:val="00BB05DF"/>
    <w:rsid w:val="00BB0684"/>
    <w:rsid w:val="00BB085D"/>
    <w:rsid w:val="00BB0E90"/>
    <w:rsid w:val="00BB0E9C"/>
    <w:rsid w:val="00BB1548"/>
    <w:rsid w:val="00BB1C0C"/>
    <w:rsid w:val="00BB1CE7"/>
    <w:rsid w:val="00BB1E73"/>
    <w:rsid w:val="00BB2433"/>
    <w:rsid w:val="00BB2470"/>
    <w:rsid w:val="00BB2680"/>
    <w:rsid w:val="00BB2899"/>
    <w:rsid w:val="00BB2FD3"/>
    <w:rsid w:val="00BB2FDF"/>
    <w:rsid w:val="00BB2FFF"/>
    <w:rsid w:val="00BB335C"/>
    <w:rsid w:val="00BB3A0F"/>
    <w:rsid w:val="00BB4D92"/>
    <w:rsid w:val="00BB4FE3"/>
    <w:rsid w:val="00BB531B"/>
    <w:rsid w:val="00BB5FCB"/>
    <w:rsid w:val="00BB604B"/>
    <w:rsid w:val="00BB62E9"/>
    <w:rsid w:val="00BB6A7D"/>
    <w:rsid w:val="00BB70DA"/>
    <w:rsid w:val="00BB7201"/>
    <w:rsid w:val="00BB755C"/>
    <w:rsid w:val="00BB798A"/>
    <w:rsid w:val="00BB7BF3"/>
    <w:rsid w:val="00BB7E97"/>
    <w:rsid w:val="00BC00EC"/>
    <w:rsid w:val="00BC0248"/>
    <w:rsid w:val="00BC0313"/>
    <w:rsid w:val="00BC04A7"/>
    <w:rsid w:val="00BC08C5"/>
    <w:rsid w:val="00BC12FB"/>
    <w:rsid w:val="00BC1874"/>
    <w:rsid w:val="00BC1C3C"/>
    <w:rsid w:val="00BC1D12"/>
    <w:rsid w:val="00BC228A"/>
    <w:rsid w:val="00BC307F"/>
    <w:rsid w:val="00BC3159"/>
    <w:rsid w:val="00BC3257"/>
    <w:rsid w:val="00BC3932"/>
    <w:rsid w:val="00BC398E"/>
    <w:rsid w:val="00BC39DB"/>
    <w:rsid w:val="00BC3A32"/>
    <w:rsid w:val="00BC4020"/>
    <w:rsid w:val="00BC410E"/>
    <w:rsid w:val="00BC46EF"/>
    <w:rsid w:val="00BC59B4"/>
    <w:rsid w:val="00BC67CB"/>
    <w:rsid w:val="00BC6A5F"/>
    <w:rsid w:val="00BC6FD6"/>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9B0"/>
    <w:rsid w:val="00BD4FC8"/>
    <w:rsid w:val="00BD50AA"/>
    <w:rsid w:val="00BD5135"/>
    <w:rsid w:val="00BD5B43"/>
    <w:rsid w:val="00BD5CC4"/>
    <w:rsid w:val="00BD6ED0"/>
    <w:rsid w:val="00BD70A0"/>
    <w:rsid w:val="00BD70E0"/>
    <w:rsid w:val="00BD7291"/>
    <w:rsid w:val="00BD79CE"/>
    <w:rsid w:val="00BD7C20"/>
    <w:rsid w:val="00BD7CC0"/>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F35"/>
    <w:rsid w:val="00BE2F39"/>
    <w:rsid w:val="00BE332D"/>
    <w:rsid w:val="00BE3363"/>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6DD"/>
    <w:rsid w:val="00BE79FB"/>
    <w:rsid w:val="00BE7AC2"/>
    <w:rsid w:val="00BE7C4D"/>
    <w:rsid w:val="00BE7F6A"/>
    <w:rsid w:val="00BF0274"/>
    <w:rsid w:val="00BF08C4"/>
    <w:rsid w:val="00BF0BAF"/>
    <w:rsid w:val="00BF0C4E"/>
    <w:rsid w:val="00BF0F9D"/>
    <w:rsid w:val="00BF1116"/>
    <w:rsid w:val="00BF19CE"/>
    <w:rsid w:val="00BF2B6F"/>
    <w:rsid w:val="00BF3080"/>
    <w:rsid w:val="00BF319D"/>
    <w:rsid w:val="00BF326C"/>
    <w:rsid w:val="00BF351A"/>
    <w:rsid w:val="00BF3914"/>
    <w:rsid w:val="00BF397A"/>
    <w:rsid w:val="00BF39CD"/>
    <w:rsid w:val="00BF3B56"/>
    <w:rsid w:val="00BF4123"/>
    <w:rsid w:val="00BF4373"/>
    <w:rsid w:val="00BF45EF"/>
    <w:rsid w:val="00BF49B1"/>
    <w:rsid w:val="00BF5285"/>
    <w:rsid w:val="00BF532A"/>
    <w:rsid w:val="00BF5552"/>
    <w:rsid w:val="00BF5EAE"/>
    <w:rsid w:val="00BF60E2"/>
    <w:rsid w:val="00BF616A"/>
    <w:rsid w:val="00BF66A8"/>
    <w:rsid w:val="00BF7243"/>
    <w:rsid w:val="00BF7395"/>
    <w:rsid w:val="00BF73F2"/>
    <w:rsid w:val="00C0076C"/>
    <w:rsid w:val="00C009CB"/>
    <w:rsid w:val="00C00F36"/>
    <w:rsid w:val="00C011F0"/>
    <w:rsid w:val="00C01671"/>
    <w:rsid w:val="00C01F5A"/>
    <w:rsid w:val="00C02419"/>
    <w:rsid w:val="00C02554"/>
    <w:rsid w:val="00C02766"/>
    <w:rsid w:val="00C02E3F"/>
    <w:rsid w:val="00C03CA8"/>
    <w:rsid w:val="00C03EE8"/>
    <w:rsid w:val="00C04466"/>
    <w:rsid w:val="00C04513"/>
    <w:rsid w:val="00C04839"/>
    <w:rsid w:val="00C04873"/>
    <w:rsid w:val="00C055E8"/>
    <w:rsid w:val="00C0574C"/>
    <w:rsid w:val="00C05815"/>
    <w:rsid w:val="00C05B20"/>
    <w:rsid w:val="00C05BEC"/>
    <w:rsid w:val="00C05E6E"/>
    <w:rsid w:val="00C06933"/>
    <w:rsid w:val="00C06E7D"/>
    <w:rsid w:val="00C070CF"/>
    <w:rsid w:val="00C076CB"/>
    <w:rsid w:val="00C07C9D"/>
    <w:rsid w:val="00C10D9A"/>
    <w:rsid w:val="00C1112B"/>
    <w:rsid w:val="00C11225"/>
    <w:rsid w:val="00C1168B"/>
    <w:rsid w:val="00C11A88"/>
    <w:rsid w:val="00C11C59"/>
    <w:rsid w:val="00C11CBE"/>
    <w:rsid w:val="00C11F37"/>
    <w:rsid w:val="00C12012"/>
    <w:rsid w:val="00C12874"/>
    <w:rsid w:val="00C12A2C"/>
    <w:rsid w:val="00C12B4B"/>
    <w:rsid w:val="00C12BC1"/>
    <w:rsid w:val="00C136D6"/>
    <w:rsid w:val="00C13BDA"/>
    <w:rsid w:val="00C13D73"/>
    <w:rsid w:val="00C13FFD"/>
    <w:rsid w:val="00C14094"/>
    <w:rsid w:val="00C1415F"/>
    <w:rsid w:val="00C143CD"/>
    <w:rsid w:val="00C14632"/>
    <w:rsid w:val="00C149A1"/>
    <w:rsid w:val="00C14EF5"/>
    <w:rsid w:val="00C15137"/>
    <w:rsid w:val="00C1579B"/>
    <w:rsid w:val="00C159AC"/>
    <w:rsid w:val="00C169AF"/>
    <w:rsid w:val="00C16C30"/>
    <w:rsid w:val="00C16E7C"/>
    <w:rsid w:val="00C172C6"/>
    <w:rsid w:val="00C174B6"/>
    <w:rsid w:val="00C1778E"/>
    <w:rsid w:val="00C17A57"/>
    <w:rsid w:val="00C17DB4"/>
    <w:rsid w:val="00C203D5"/>
    <w:rsid w:val="00C204C3"/>
    <w:rsid w:val="00C20A00"/>
    <w:rsid w:val="00C20BA3"/>
    <w:rsid w:val="00C210AB"/>
    <w:rsid w:val="00C21135"/>
    <w:rsid w:val="00C21179"/>
    <w:rsid w:val="00C21673"/>
    <w:rsid w:val="00C216C8"/>
    <w:rsid w:val="00C21C7A"/>
    <w:rsid w:val="00C21E07"/>
    <w:rsid w:val="00C2208E"/>
    <w:rsid w:val="00C22507"/>
    <w:rsid w:val="00C22859"/>
    <w:rsid w:val="00C23130"/>
    <w:rsid w:val="00C2330E"/>
    <w:rsid w:val="00C23D56"/>
    <w:rsid w:val="00C23D9E"/>
    <w:rsid w:val="00C24200"/>
    <w:rsid w:val="00C242A8"/>
    <w:rsid w:val="00C243F3"/>
    <w:rsid w:val="00C24E78"/>
    <w:rsid w:val="00C25503"/>
    <w:rsid w:val="00C255A5"/>
    <w:rsid w:val="00C2584B"/>
    <w:rsid w:val="00C25942"/>
    <w:rsid w:val="00C25DD9"/>
    <w:rsid w:val="00C25F8A"/>
    <w:rsid w:val="00C2663F"/>
    <w:rsid w:val="00C266BA"/>
    <w:rsid w:val="00C2694C"/>
    <w:rsid w:val="00C269B9"/>
    <w:rsid w:val="00C26DB8"/>
    <w:rsid w:val="00C26E11"/>
    <w:rsid w:val="00C26F9E"/>
    <w:rsid w:val="00C2742C"/>
    <w:rsid w:val="00C277FD"/>
    <w:rsid w:val="00C30976"/>
    <w:rsid w:val="00C30A11"/>
    <w:rsid w:val="00C30EB8"/>
    <w:rsid w:val="00C30FF6"/>
    <w:rsid w:val="00C31934"/>
    <w:rsid w:val="00C319AD"/>
    <w:rsid w:val="00C31F04"/>
    <w:rsid w:val="00C32B82"/>
    <w:rsid w:val="00C32CE6"/>
    <w:rsid w:val="00C33691"/>
    <w:rsid w:val="00C33DE7"/>
    <w:rsid w:val="00C3400F"/>
    <w:rsid w:val="00C34031"/>
    <w:rsid w:val="00C34289"/>
    <w:rsid w:val="00C349BA"/>
    <w:rsid w:val="00C34B64"/>
    <w:rsid w:val="00C34C36"/>
    <w:rsid w:val="00C352B3"/>
    <w:rsid w:val="00C35345"/>
    <w:rsid w:val="00C35365"/>
    <w:rsid w:val="00C355A4"/>
    <w:rsid w:val="00C35D3B"/>
    <w:rsid w:val="00C36089"/>
    <w:rsid w:val="00C3654C"/>
    <w:rsid w:val="00C3696D"/>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D"/>
    <w:rsid w:val="00C411AF"/>
    <w:rsid w:val="00C412C0"/>
    <w:rsid w:val="00C4138D"/>
    <w:rsid w:val="00C416CB"/>
    <w:rsid w:val="00C4179A"/>
    <w:rsid w:val="00C41DAD"/>
    <w:rsid w:val="00C41E3A"/>
    <w:rsid w:val="00C42031"/>
    <w:rsid w:val="00C423FF"/>
    <w:rsid w:val="00C4278D"/>
    <w:rsid w:val="00C42FFD"/>
    <w:rsid w:val="00C4304C"/>
    <w:rsid w:val="00C431F1"/>
    <w:rsid w:val="00C43315"/>
    <w:rsid w:val="00C43B11"/>
    <w:rsid w:val="00C43BF1"/>
    <w:rsid w:val="00C43E1C"/>
    <w:rsid w:val="00C43EB5"/>
    <w:rsid w:val="00C43EF2"/>
    <w:rsid w:val="00C43F56"/>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81A"/>
    <w:rsid w:val="00C51A82"/>
    <w:rsid w:val="00C51BDF"/>
    <w:rsid w:val="00C51FED"/>
    <w:rsid w:val="00C52023"/>
    <w:rsid w:val="00C52261"/>
    <w:rsid w:val="00C52435"/>
    <w:rsid w:val="00C526C1"/>
    <w:rsid w:val="00C52744"/>
    <w:rsid w:val="00C528EB"/>
    <w:rsid w:val="00C52EAF"/>
    <w:rsid w:val="00C536BF"/>
    <w:rsid w:val="00C53D3B"/>
    <w:rsid w:val="00C53EB3"/>
    <w:rsid w:val="00C53F75"/>
    <w:rsid w:val="00C54018"/>
    <w:rsid w:val="00C540B5"/>
    <w:rsid w:val="00C542D4"/>
    <w:rsid w:val="00C54A4D"/>
    <w:rsid w:val="00C54B6F"/>
    <w:rsid w:val="00C54D71"/>
    <w:rsid w:val="00C555FC"/>
    <w:rsid w:val="00C55F2D"/>
    <w:rsid w:val="00C563F5"/>
    <w:rsid w:val="00C566AF"/>
    <w:rsid w:val="00C56D58"/>
    <w:rsid w:val="00C570F7"/>
    <w:rsid w:val="00C571E9"/>
    <w:rsid w:val="00C57BC9"/>
    <w:rsid w:val="00C57CB2"/>
    <w:rsid w:val="00C57D8E"/>
    <w:rsid w:val="00C57F54"/>
    <w:rsid w:val="00C60B3C"/>
    <w:rsid w:val="00C60C69"/>
    <w:rsid w:val="00C60D26"/>
    <w:rsid w:val="00C60E3E"/>
    <w:rsid w:val="00C61032"/>
    <w:rsid w:val="00C61B5A"/>
    <w:rsid w:val="00C61E69"/>
    <w:rsid w:val="00C622FE"/>
    <w:rsid w:val="00C6264E"/>
    <w:rsid w:val="00C626DF"/>
    <w:rsid w:val="00C62CD5"/>
    <w:rsid w:val="00C62F50"/>
    <w:rsid w:val="00C6306D"/>
    <w:rsid w:val="00C6323D"/>
    <w:rsid w:val="00C636E6"/>
    <w:rsid w:val="00C639D6"/>
    <w:rsid w:val="00C63A5F"/>
    <w:rsid w:val="00C63D20"/>
    <w:rsid w:val="00C63DA8"/>
    <w:rsid w:val="00C63EA2"/>
    <w:rsid w:val="00C63F8E"/>
    <w:rsid w:val="00C647FB"/>
    <w:rsid w:val="00C649EB"/>
    <w:rsid w:val="00C654E0"/>
    <w:rsid w:val="00C65589"/>
    <w:rsid w:val="00C656E6"/>
    <w:rsid w:val="00C657DF"/>
    <w:rsid w:val="00C65B14"/>
    <w:rsid w:val="00C65BA8"/>
    <w:rsid w:val="00C65D3D"/>
    <w:rsid w:val="00C65E5A"/>
    <w:rsid w:val="00C6695C"/>
    <w:rsid w:val="00C66A04"/>
    <w:rsid w:val="00C67357"/>
    <w:rsid w:val="00C677C2"/>
    <w:rsid w:val="00C67822"/>
    <w:rsid w:val="00C6785D"/>
    <w:rsid w:val="00C67B6F"/>
    <w:rsid w:val="00C67EAB"/>
    <w:rsid w:val="00C70342"/>
    <w:rsid w:val="00C70584"/>
    <w:rsid w:val="00C70DFF"/>
    <w:rsid w:val="00C719DD"/>
    <w:rsid w:val="00C71F93"/>
    <w:rsid w:val="00C723DC"/>
    <w:rsid w:val="00C729AA"/>
    <w:rsid w:val="00C72A52"/>
    <w:rsid w:val="00C72A5B"/>
    <w:rsid w:val="00C72F91"/>
    <w:rsid w:val="00C7324F"/>
    <w:rsid w:val="00C735D1"/>
    <w:rsid w:val="00C7364D"/>
    <w:rsid w:val="00C74166"/>
    <w:rsid w:val="00C74A5A"/>
    <w:rsid w:val="00C750CF"/>
    <w:rsid w:val="00C751FE"/>
    <w:rsid w:val="00C75539"/>
    <w:rsid w:val="00C75812"/>
    <w:rsid w:val="00C75957"/>
    <w:rsid w:val="00C75A6B"/>
    <w:rsid w:val="00C75F26"/>
    <w:rsid w:val="00C7615D"/>
    <w:rsid w:val="00C763B6"/>
    <w:rsid w:val="00C7644F"/>
    <w:rsid w:val="00C765A0"/>
    <w:rsid w:val="00C768F6"/>
    <w:rsid w:val="00C76A1F"/>
    <w:rsid w:val="00C77A1D"/>
    <w:rsid w:val="00C77C58"/>
    <w:rsid w:val="00C77E69"/>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49BC"/>
    <w:rsid w:val="00C84D02"/>
    <w:rsid w:val="00C84E9E"/>
    <w:rsid w:val="00C85229"/>
    <w:rsid w:val="00C85DC2"/>
    <w:rsid w:val="00C8646D"/>
    <w:rsid w:val="00C8651B"/>
    <w:rsid w:val="00C868D2"/>
    <w:rsid w:val="00C86FAE"/>
    <w:rsid w:val="00C877E4"/>
    <w:rsid w:val="00C8793A"/>
    <w:rsid w:val="00C9004F"/>
    <w:rsid w:val="00C90393"/>
    <w:rsid w:val="00C90519"/>
    <w:rsid w:val="00C909DE"/>
    <w:rsid w:val="00C90E49"/>
    <w:rsid w:val="00C91C4B"/>
    <w:rsid w:val="00C91DE3"/>
    <w:rsid w:val="00C91F58"/>
    <w:rsid w:val="00C924A9"/>
    <w:rsid w:val="00C925F5"/>
    <w:rsid w:val="00C92AAA"/>
    <w:rsid w:val="00C92C7F"/>
    <w:rsid w:val="00C931E8"/>
    <w:rsid w:val="00C933C8"/>
    <w:rsid w:val="00C93479"/>
    <w:rsid w:val="00C9369D"/>
    <w:rsid w:val="00C939B0"/>
    <w:rsid w:val="00C93A7C"/>
    <w:rsid w:val="00C94235"/>
    <w:rsid w:val="00C944FA"/>
    <w:rsid w:val="00C94509"/>
    <w:rsid w:val="00C948EA"/>
    <w:rsid w:val="00C94A7E"/>
    <w:rsid w:val="00C955CA"/>
    <w:rsid w:val="00C9560D"/>
    <w:rsid w:val="00C95854"/>
    <w:rsid w:val="00C95D41"/>
    <w:rsid w:val="00C95EFF"/>
    <w:rsid w:val="00C96106"/>
    <w:rsid w:val="00C96289"/>
    <w:rsid w:val="00C9659C"/>
    <w:rsid w:val="00C968C0"/>
    <w:rsid w:val="00C96B73"/>
    <w:rsid w:val="00C96E61"/>
    <w:rsid w:val="00C96E6F"/>
    <w:rsid w:val="00C97342"/>
    <w:rsid w:val="00C973A4"/>
    <w:rsid w:val="00C973C1"/>
    <w:rsid w:val="00C97872"/>
    <w:rsid w:val="00C978D0"/>
    <w:rsid w:val="00C9794E"/>
    <w:rsid w:val="00C97B02"/>
    <w:rsid w:val="00CA02A1"/>
    <w:rsid w:val="00CA0532"/>
    <w:rsid w:val="00CA0B09"/>
    <w:rsid w:val="00CA0BA2"/>
    <w:rsid w:val="00CA0D8D"/>
    <w:rsid w:val="00CA127F"/>
    <w:rsid w:val="00CA133C"/>
    <w:rsid w:val="00CA156B"/>
    <w:rsid w:val="00CA1A11"/>
    <w:rsid w:val="00CA2241"/>
    <w:rsid w:val="00CA276D"/>
    <w:rsid w:val="00CA2E36"/>
    <w:rsid w:val="00CA31C2"/>
    <w:rsid w:val="00CA34EE"/>
    <w:rsid w:val="00CA3509"/>
    <w:rsid w:val="00CA3590"/>
    <w:rsid w:val="00CA38C7"/>
    <w:rsid w:val="00CA390B"/>
    <w:rsid w:val="00CA3CDD"/>
    <w:rsid w:val="00CA3E4F"/>
    <w:rsid w:val="00CA403B"/>
    <w:rsid w:val="00CA41F6"/>
    <w:rsid w:val="00CA4617"/>
    <w:rsid w:val="00CA49DA"/>
    <w:rsid w:val="00CA4AD2"/>
    <w:rsid w:val="00CA4D83"/>
    <w:rsid w:val="00CA4DA7"/>
    <w:rsid w:val="00CA505A"/>
    <w:rsid w:val="00CA5449"/>
    <w:rsid w:val="00CA5479"/>
    <w:rsid w:val="00CA59DD"/>
    <w:rsid w:val="00CA6CF9"/>
    <w:rsid w:val="00CA6FA3"/>
    <w:rsid w:val="00CA6FAC"/>
    <w:rsid w:val="00CA711A"/>
    <w:rsid w:val="00CA738A"/>
    <w:rsid w:val="00CA744A"/>
    <w:rsid w:val="00CA77AF"/>
    <w:rsid w:val="00CB008E"/>
    <w:rsid w:val="00CB0138"/>
    <w:rsid w:val="00CB01FA"/>
    <w:rsid w:val="00CB0737"/>
    <w:rsid w:val="00CB097A"/>
    <w:rsid w:val="00CB0A3A"/>
    <w:rsid w:val="00CB10F6"/>
    <w:rsid w:val="00CB18CD"/>
    <w:rsid w:val="00CB1C37"/>
    <w:rsid w:val="00CB1E1D"/>
    <w:rsid w:val="00CB1EF1"/>
    <w:rsid w:val="00CB21F0"/>
    <w:rsid w:val="00CB22B2"/>
    <w:rsid w:val="00CB22BD"/>
    <w:rsid w:val="00CB26EC"/>
    <w:rsid w:val="00CB2D2A"/>
    <w:rsid w:val="00CB2D45"/>
    <w:rsid w:val="00CB2FFA"/>
    <w:rsid w:val="00CB348C"/>
    <w:rsid w:val="00CB39A5"/>
    <w:rsid w:val="00CB3ED9"/>
    <w:rsid w:val="00CB41F1"/>
    <w:rsid w:val="00CB4695"/>
    <w:rsid w:val="00CB4729"/>
    <w:rsid w:val="00CB4A33"/>
    <w:rsid w:val="00CB4B3E"/>
    <w:rsid w:val="00CB51F5"/>
    <w:rsid w:val="00CB5310"/>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B7FA6"/>
    <w:rsid w:val="00CC0439"/>
    <w:rsid w:val="00CC0A7A"/>
    <w:rsid w:val="00CC0B8A"/>
    <w:rsid w:val="00CC0C4A"/>
    <w:rsid w:val="00CC131D"/>
    <w:rsid w:val="00CC17F0"/>
    <w:rsid w:val="00CC1853"/>
    <w:rsid w:val="00CC1A34"/>
    <w:rsid w:val="00CC1FAE"/>
    <w:rsid w:val="00CC237C"/>
    <w:rsid w:val="00CC24BB"/>
    <w:rsid w:val="00CC2661"/>
    <w:rsid w:val="00CC29EF"/>
    <w:rsid w:val="00CC2D14"/>
    <w:rsid w:val="00CC2EC3"/>
    <w:rsid w:val="00CC2F60"/>
    <w:rsid w:val="00CC3A23"/>
    <w:rsid w:val="00CC3C63"/>
    <w:rsid w:val="00CC3D59"/>
    <w:rsid w:val="00CC4343"/>
    <w:rsid w:val="00CC44D8"/>
    <w:rsid w:val="00CC47D7"/>
    <w:rsid w:val="00CC481E"/>
    <w:rsid w:val="00CC4A08"/>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6A"/>
    <w:rsid w:val="00CD087D"/>
    <w:rsid w:val="00CD0CF3"/>
    <w:rsid w:val="00CD0F5D"/>
    <w:rsid w:val="00CD196B"/>
    <w:rsid w:val="00CD1C0B"/>
    <w:rsid w:val="00CD2225"/>
    <w:rsid w:val="00CD2396"/>
    <w:rsid w:val="00CD239A"/>
    <w:rsid w:val="00CD3511"/>
    <w:rsid w:val="00CD3548"/>
    <w:rsid w:val="00CD368D"/>
    <w:rsid w:val="00CD3AE3"/>
    <w:rsid w:val="00CD3DE5"/>
    <w:rsid w:val="00CD3F17"/>
    <w:rsid w:val="00CD43D0"/>
    <w:rsid w:val="00CD441B"/>
    <w:rsid w:val="00CD442B"/>
    <w:rsid w:val="00CD4A58"/>
    <w:rsid w:val="00CD4DF0"/>
    <w:rsid w:val="00CD5512"/>
    <w:rsid w:val="00CD6E3D"/>
    <w:rsid w:val="00CD71AB"/>
    <w:rsid w:val="00CD746A"/>
    <w:rsid w:val="00CD77F2"/>
    <w:rsid w:val="00CE0109"/>
    <w:rsid w:val="00CE0A18"/>
    <w:rsid w:val="00CE1377"/>
    <w:rsid w:val="00CE198D"/>
    <w:rsid w:val="00CE1A12"/>
    <w:rsid w:val="00CE1CCB"/>
    <w:rsid w:val="00CE1DF4"/>
    <w:rsid w:val="00CE1F89"/>
    <w:rsid w:val="00CE1FC5"/>
    <w:rsid w:val="00CE27A4"/>
    <w:rsid w:val="00CE329A"/>
    <w:rsid w:val="00CE331F"/>
    <w:rsid w:val="00CE364C"/>
    <w:rsid w:val="00CE3F79"/>
    <w:rsid w:val="00CE413C"/>
    <w:rsid w:val="00CE46E5"/>
    <w:rsid w:val="00CE485A"/>
    <w:rsid w:val="00CE4B19"/>
    <w:rsid w:val="00CE4E26"/>
    <w:rsid w:val="00CE502D"/>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11E3"/>
    <w:rsid w:val="00CF141C"/>
    <w:rsid w:val="00CF155A"/>
    <w:rsid w:val="00CF166B"/>
    <w:rsid w:val="00CF19DA"/>
    <w:rsid w:val="00CF1B19"/>
    <w:rsid w:val="00CF1C7F"/>
    <w:rsid w:val="00CF1CC0"/>
    <w:rsid w:val="00CF1D7F"/>
    <w:rsid w:val="00CF1E7A"/>
    <w:rsid w:val="00CF1F28"/>
    <w:rsid w:val="00CF2234"/>
    <w:rsid w:val="00CF24F8"/>
    <w:rsid w:val="00CF2653"/>
    <w:rsid w:val="00CF353B"/>
    <w:rsid w:val="00CF3789"/>
    <w:rsid w:val="00CF396D"/>
    <w:rsid w:val="00CF3FBA"/>
    <w:rsid w:val="00CF4247"/>
    <w:rsid w:val="00CF44CE"/>
    <w:rsid w:val="00CF4AA6"/>
    <w:rsid w:val="00CF5263"/>
    <w:rsid w:val="00CF60B5"/>
    <w:rsid w:val="00CF6265"/>
    <w:rsid w:val="00CF6C71"/>
    <w:rsid w:val="00CF7076"/>
    <w:rsid w:val="00CF774C"/>
    <w:rsid w:val="00CF7BEB"/>
    <w:rsid w:val="00D004FA"/>
    <w:rsid w:val="00D00636"/>
    <w:rsid w:val="00D00A57"/>
    <w:rsid w:val="00D012D7"/>
    <w:rsid w:val="00D0140D"/>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3F"/>
    <w:rsid w:val="00D079E7"/>
    <w:rsid w:val="00D07CE1"/>
    <w:rsid w:val="00D07FD4"/>
    <w:rsid w:val="00D100B5"/>
    <w:rsid w:val="00D1026A"/>
    <w:rsid w:val="00D107CF"/>
    <w:rsid w:val="00D111CA"/>
    <w:rsid w:val="00D111CF"/>
    <w:rsid w:val="00D117B9"/>
    <w:rsid w:val="00D11A10"/>
    <w:rsid w:val="00D11B0B"/>
    <w:rsid w:val="00D1204D"/>
    <w:rsid w:val="00D12293"/>
    <w:rsid w:val="00D12365"/>
    <w:rsid w:val="00D1241E"/>
    <w:rsid w:val="00D127AD"/>
    <w:rsid w:val="00D12F30"/>
    <w:rsid w:val="00D12F57"/>
    <w:rsid w:val="00D13904"/>
    <w:rsid w:val="00D13D26"/>
    <w:rsid w:val="00D13F9F"/>
    <w:rsid w:val="00D14236"/>
    <w:rsid w:val="00D1445A"/>
    <w:rsid w:val="00D14553"/>
    <w:rsid w:val="00D14BC9"/>
    <w:rsid w:val="00D14DB1"/>
    <w:rsid w:val="00D14E28"/>
    <w:rsid w:val="00D15368"/>
    <w:rsid w:val="00D15A1B"/>
    <w:rsid w:val="00D15C83"/>
    <w:rsid w:val="00D15F43"/>
    <w:rsid w:val="00D16014"/>
    <w:rsid w:val="00D16542"/>
    <w:rsid w:val="00D1699D"/>
    <w:rsid w:val="00D16A87"/>
    <w:rsid w:val="00D16D3A"/>
    <w:rsid w:val="00D16E87"/>
    <w:rsid w:val="00D17953"/>
    <w:rsid w:val="00D17AF2"/>
    <w:rsid w:val="00D17B74"/>
    <w:rsid w:val="00D17E3F"/>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495"/>
    <w:rsid w:val="00D256F8"/>
    <w:rsid w:val="00D2580C"/>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0F00"/>
    <w:rsid w:val="00D31382"/>
    <w:rsid w:val="00D318AE"/>
    <w:rsid w:val="00D319AD"/>
    <w:rsid w:val="00D31A02"/>
    <w:rsid w:val="00D31A68"/>
    <w:rsid w:val="00D31C2D"/>
    <w:rsid w:val="00D327B7"/>
    <w:rsid w:val="00D327DC"/>
    <w:rsid w:val="00D32D16"/>
    <w:rsid w:val="00D3323C"/>
    <w:rsid w:val="00D333A9"/>
    <w:rsid w:val="00D33456"/>
    <w:rsid w:val="00D33581"/>
    <w:rsid w:val="00D3396F"/>
    <w:rsid w:val="00D33A1E"/>
    <w:rsid w:val="00D33D4D"/>
    <w:rsid w:val="00D3453D"/>
    <w:rsid w:val="00D34A0B"/>
    <w:rsid w:val="00D34E95"/>
    <w:rsid w:val="00D35513"/>
    <w:rsid w:val="00D35672"/>
    <w:rsid w:val="00D36234"/>
    <w:rsid w:val="00D36371"/>
    <w:rsid w:val="00D36A61"/>
    <w:rsid w:val="00D3786D"/>
    <w:rsid w:val="00D37A2E"/>
    <w:rsid w:val="00D37B77"/>
    <w:rsid w:val="00D37F2B"/>
    <w:rsid w:val="00D40246"/>
    <w:rsid w:val="00D404C3"/>
    <w:rsid w:val="00D4069B"/>
    <w:rsid w:val="00D40F00"/>
    <w:rsid w:val="00D40F74"/>
    <w:rsid w:val="00D4135C"/>
    <w:rsid w:val="00D4162F"/>
    <w:rsid w:val="00D41980"/>
    <w:rsid w:val="00D42521"/>
    <w:rsid w:val="00D427C6"/>
    <w:rsid w:val="00D42ABC"/>
    <w:rsid w:val="00D42AD9"/>
    <w:rsid w:val="00D42D68"/>
    <w:rsid w:val="00D42E2F"/>
    <w:rsid w:val="00D43063"/>
    <w:rsid w:val="00D4363A"/>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1AE"/>
    <w:rsid w:val="00D52396"/>
    <w:rsid w:val="00D52F2E"/>
    <w:rsid w:val="00D5362B"/>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29D"/>
    <w:rsid w:val="00D5747F"/>
    <w:rsid w:val="00D57495"/>
    <w:rsid w:val="00D574FA"/>
    <w:rsid w:val="00D57842"/>
    <w:rsid w:val="00D60463"/>
    <w:rsid w:val="00D60C8D"/>
    <w:rsid w:val="00D61018"/>
    <w:rsid w:val="00D61341"/>
    <w:rsid w:val="00D61374"/>
    <w:rsid w:val="00D613D6"/>
    <w:rsid w:val="00D6168A"/>
    <w:rsid w:val="00D616A5"/>
    <w:rsid w:val="00D61F91"/>
    <w:rsid w:val="00D61FF0"/>
    <w:rsid w:val="00D6211D"/>
    <w:rsid w:val="00D626CD"/>
    <w:rsid w:val="00D62C97"/>
    <w:rsid w:val="00D62DF0"/>
    <w:rsid w:val="00D63517"/>
    <w:rsid w:val="00D636D1"/>
    <w:rsid w:val="00D637CA"/>
    <w:rsid w:val="00D63825"/>
    <w:rsid w:val="00D638B9"/>
    <w:rsid w:val="00D638CE"/>
    <w:rsid w:val="00D63B75"/>
    <w:rsid w:val="00D647CC"/>
    <w:rsid w:val="00D65527"/>
    <w:rsid w:val="00D658EF"/>
    <w:rsid w:val="00D659B1"/>
    <w:rsid w:val="00D65D9C"/>
    <w:rsid w:val="00D65EAA"/>
    <w:rsid w:val="00D661D8"/>
    <w:rsid w:val="00D6622B"/>
    <w:rsid w:val="00D6636B"/>
    <w:rsid w:val="00D66413"/>
    <w:rsid w:val="00D66608"/>
    <w:rsid w:val="00D66634"/>
    <w:rsid w:val="00D66B5C"/>
    <w:rsid w:val="00D66CF6"/>
    <w:rsid w:val="00D66D59"/>
    <w:rsid w:val="00D66E18"/>
    <w:rsid w:val="00D6734D"/>
    <w:rsid w:val="00D679CF"/>
    <w:rsid w:val="00D679D3"/>
    <w:rsid w:val="00D7004F"/>
    <w:rsid w:val="00D7010B"/>
    <w:rsid w:val="00D702EA"/>
    <w:rsid w:val="00D7037A"/>
    <w:rsid w:val="00D703F5"/>
    <w:rsid w:val="00D70640"/>
    <w:rsid w:val="00D709C0"/>
    <w:rsid w:val="00D70B86"/>
    <w:rsid w:val="00D71519"/>
    <w:rsid w:val="00D7157B"/>
    <w:rsid w:val="00D715AD"/>
    <w:rsid w:val="00D71A8D"/>
    <w:rsid w:val="00D71ECB"/>
    <w:rsid w:val="00D7207D"/>
    <w:rsid w:val="00D724A9"/>
    <w:rsid w:val="00D72E92"/>
    <w:rsid w:val="00D72F28"/>
    <w:rsid w:val="00D7356F"/>
    <w:rsid w:val="00D73587"/>
    <w:rsid w:val="00D73BA8"/>
    <w:rsid w:val="00D73EBB"/>
    <w:rsid w:val="00D7403B"/>
    <w:rsid w:val="00D74059"/>
    <w:rsid w:val="00D74E1D"/>
    <w:rsid w:val="00D751FB"/>
    <w:rsid w:val="00D754D6"/>
    <w:rsid w:val="00D755EB"/>
    <w:rsid w:val="00D761AA"/>
    <w:rsid w:val="00D76528"/>
    <w:rsid w:val="00D766D5"/>
    <w:rsid w:val="00D76C5E"/>
    <w:rsid w:val="00D76D18"/>
    <w:rsid w:val="00D76ED6"/>
    <w:rsid w:val="00D76FAE"/>
    <w:rsid w:val="00D77372"/>
    <w:rsid w:val="00D777D7"/>
    <w:rsid w:val="00D77885"/>
    <w:rsid w:val="00D77A2C"/>
    <w:rsid w:val="00D77DCE"/>
    <w:rsid w:val="00D80854"/>
    <w:rsid w:val="00D808C4"/>
    <w:rsid w:val="00D80AB8"/>
    <w:rsid w:val="00D80B5F"/>
    <w:rsid w:val="00D80E3A"/>
    <w:rsid w:val="00D81533"/>
    <w:rsid w:val="00D81792"/>
    <w:rsid w:val="00D819B1"/>
    <w:rsid w:val="00D82494"/>
    <w:rsid w:val="00D8264D"/>
    <w:rsid w:val="00D82E86"/>
    <w:rsid w:val="00D8300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BA5"/>
    <w:rsid w:val="00D86D97"/>
    <w:rsid w:val="00D86F3F"/>
    <w:rsid w:val="00D87175"/>
    <w:rsid w:val="00D8738A"/>
    <w:rsid w:val="00D87851"/>
    <w:rsid w:val="00D8791C"/>
    <w:rsid w:val="00D87ABF"/>
    <w:rsid w:val="00D87F1D"/>
    <w:rsid w:val="00D87FC9"/>
    <w:rsid w:val="00D907BF"/>
    <w:rsid w:val="00D90984"/>
    <w:rsid w:val="00D90CD3"/>
    <w:rsid w:val="00D90D1A"/>
    <w:rsid w:val="00D90F99"/>
    <w:rsid w:val="00D91108"/>
    <w:rsid w:val="00D919E6"/>
    <w:rsid w:val="00D91A05"/>
    <w:rsid w:val="00D91ABB"/>
    <w:rsid w:val="00D91BC2"/>
    <w:rsid w:val="00D91BE1"/>
    <w:rsid w:val="00D92508"/>
    <w:rsid w:val="00D929AE"/>
    <w:rsid w:val="00D92ABA"/>
    <w:rsid w:val="00D92C29"/>
    <w:rsid w:val="00D92DB9"/>
    <w:rsid w:val="00D936E2"/>
    <w:rsid w:val="00D9378F"/>
    <w:rsid w:val="00D93D98"/>
    <w:rsid w:val="00D93F43"/>
    <w:rsid w:val="00D9402E"/>
    <w:rsid w:val="00D94D9F"/>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59"/>
    <w:rsid w:val="00DB0EEC"/>
    <w:rsid w:val="00DB11F8"/>
    <w:rsid w:val="00DB18F8"/>
    <w:rsid w:val="00DB19F8"/>
    <w:rsid w:val="00DB1BD5"/>
    <w:rsid w:val="00DB1F08"/>
    <w:rsid w:val="00DB1F2A"/>
    <w:rsid w:val="00DB200C"/>
    <w:rsid w:val="00DB2034"/>
    <w:rsid w:val="00DB2323"/>
    <w:rsid w:val="00DB297F"/>
    <w:rsid w:val="00DB2A77"/>
    <w:rsid w:val="00DB2D1F"/>
    <w:rsid w:val="00DB301A"/>
    <w:rsid w:val="00DB3153"/>
    <w:rsid w:val="00DB317A"/>
    <w:rsid w:val="00DB3649"/>
    <w:rsid w:val="00DB388E"/>
    <w:rsid w:val="00DB3912"/>
    <w:rsid w:val="00DB3B82"/>
    <w:rsid w:val="00DB3C1C"/>
    <w:rsid w:val="00DB40B9"/>
    <w:rsid w:val="00DB45B5"/>
    <w:rsid w:val="00DB485D"/>
    <w:rsid w:val="00DB4CAE"/>
    <w:rsid w:val="00DB50DE"/>
    <w:rsid w:val="00DB5484"/>
    <w:rsid w:val="00DB56E3"/>
    <w:rsid w:val="00DB5888"/>
    <w:rsid w:val="00DB5BE8"/>
    <w:rsid w:val="00DB640E"/>
    <w:rsid w:val="00DB662E"/>
    <w:rsid w:val="00DB6D4E"/>
    <w:rsid w:val="00DB6F41"/>
    <w:rsid w:val="00DB701B"/>
    <w:rsid w:val="00DB7FD6"/>
    <w:rsid w:val="00DC1327"/>
    <w:rsid w:val="00DC1350"/>
    <w:rsid w:val="00DC16BC"/>
    <w:rsid w:val="00DC2406"/>
    <w:rsid w:val="00DC2474"/>
    <w:rsid w:val="00DC30EE"/>
    <w:rsid w:val="00DC313B"/>
    <w:rsid w:val="00DC3237"/>
    <w:rsid w:val="00DC3E7D"/>
    <w:rsid w:val="00DC4157"/>
    <w:rsid w:val="00DC41A4"/>
    <w:rsid w:val="00DC44A2"/>
    <w:rsid w:val="00DC4866"/>
    <w:rsid w:val="00DC49E4"/>
    <w:rsid w:val="00DC4B2B"/>
    <w:rsid w:val="00DC5672"/>
    <w:rsid w:val="00DC60A2"/>
    <w:rsid w:val="00DC6197"/>
    <w:rsid w:val="00DC6304"/>
    <w:rsid w:val="00DC631F"/>
    <w:rsid w:val="00DC63D1"/>
    <w:rsid w:val="00DC6600"/>
    <w:rsid w:val="00DC67BD"/>
    <w:rsid w:val="00DC6924"/>
    <w:rsid w:val="00DC6B58"/>
    <w:rsid w:val="00DC71F2"/>
    <w:rsid w:val="00DC73D7"/>
    <w:rsid w:val="00DC76E5"/>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A00"/>
    <w:rsid w:val="00DD2A70"/>
    <w:rsid w:val="00DD2C95"/>
    <w:rsid w:val="00DD2F43"/>
    <w:rsid w:val="00DD3150"/>
    <w:rsid w:val="00DD382D"/>
    <w:rsid w:val="00DD384F"/>
    <w:rsid w:val="00DD3C04"/>
    <w:rsid w:val="00DD3C3A"/>
    <w:rsid w:val="00DD3C43"/>
    <w:rsid w:val="00DD3EF5"/>
    <w:rsid w:val="00DD482D"/>
    <w:rsid w:val="00DD500A"/>
    <w:rsid w:val="00DD519C"/>
    <w:rsid w:val="00DD53FA"/>
    <w:rsid w:val="00DD5C88"/>
    <w:rsid w:val="00DD5F42"/>
    <w:rsid w:val="00DD617B"/>
    <w:rsid w:val="00DD6965"/>
    <w:rsid w:val="00DD6A37"/>
    <w:rsid w:val="00DD70EC"/>
    <w:rsid w:val="00DD7261"/>
    <w:rsid w:val="00DD7E0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929"/>
    <w:rsid w:val="00DE3FD6"/>
    <w:rsid w:val="00DE4020"/>
    <w:rsid w:val="00DE4451"/>
    <w:rsid w:val="00DE4648"/>
    <w:rsid w:val="00DE4883"/>
    <w:rsid w:val="00DE4C02"/>
    <w:rsid w:val="00DE52E3"/>
    <w:rsid w:val="00DE5343"/>
    <w:rsid w:val="00DE5564"/>
    <w:rsid w:val="00DE68E1"/>
    <w:rsid w:val="00DE6A3B"/>
    <w:rsid w:val="00DE6CBC"/>
    <w:rsid w:val="00DE70EA"/>
    <w:rsid w:val="00DE7C00"/>
    <w:rsid w:val="00DF03E9"/>
    <w:rsid w:val="00DF03ED"/>
    <w:rsid w:val="00DF04EE"/>
    <w:rsid w:val="00DF0BF4"/>
    <w:rsid w:val="00DF0C51"/>
    <w:rsid w:val="00DF179D"/>
    <w:rsid w:val="00DF1BBB"/>
    <w:rsid w:val="00DF1E9C"/>
    <w:rsid w:val="00DF22DE"/>
    <w:rsid w:val="00DF2868"/>
    <w:rsid w:val="00DF38B5"/>
    <w:rsid w:val="00DF3CBB"/>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5DB"/>
    <w:rsid w:val="00DF78FA"/>
    <w:rsid w:val="00DF7F13"/>
    <w:rsid w:val="00E002C3"/>
    <w:rsid w:val="00E002F1"/>
    <w:rsid w:val="00E0082C"/>
    <w:rsid w:val="00E00A7D"/>
    <w:rsid w:val="00E00F5D"/>
    <w:rsid w:val="00E01359"/>
    <w:rsid w:val="00E014E7"/>
    <w:rsid w:val="00E0167F"/>
    <w:rsid w:val="00E01765"/>
    <w:rsid w:val="00E01DAA"/>
    <w:rsid w:val="00E01F06"/>
    <w:rsid w:val="00E021C5"/>
    <w:rsid w:val="00E023E5"/>
    <w:rsid w:val="00E02432"/>
    <w:rsid w:val="00E02838"/>
    <w:rsid w:val="00E03016"/>
    <w:rsid w:val="00E0305E"/>
    <w:rsid w:val="00E033D3"/>
    <w:rsid w:val="00E033FB"/>
    <w:rsid w:val="00E038FC"/>
    <w:rsid w:val="00E03B5B"/>
    <w:rsid w:val="00E03E8A"/>
    <w:rsid w:val="00E04022"/>
    <w:rsid w:val="00E040A1"/>
    <w:rsid w:val="00E051AE"/>
    <w:rsid w:val="00E064B4"/>
    <w:rsid w:val="00E066A1"/>
    <w:rsid w:val="00E0671B"/>
    <w:rsid w:val="00E06839"/>
    <w:rsid w:val="00E06900"/>
    <w:rsid w:val="00E070C5"/>
    <w:rsid w:val="00E07255"/>
    <w:rsid w:val="00E0728F"/>
    <w:rsid w:val="00E0755C"/>
    <w:rsid w:val="00E075C8"/>
    <w:rsid w:val="00E07877"/>
    <w:rsid w:val="00E07C85"/>
    <w:rsid w:val="00E07EA3"/>
    <w:rsid w:val="00E07F4D"/>
    <w:rsid w:val="00E1009B"/>
    <w:rsid w:val="00E102BC"/>
    <w:rsid w:val="00E11654"/>
    <w:rsid w:val="00E12CBA"/>
    <w:rsid w:val="00E136F1"/>
    <w:rsid w:val="00E13A42"/>
    <w:rsid w:val="00E14028"/>
    <w:rsid w:val="00E14710"/>
    <w:rsid w:val="00E147A1"/>
    <w:rsid w:val="00E14A7E"/>
    <w:rsid w:val="00E14BFA"/>
    <w:rsid w:val="00E1504F"/>
    <w:rsid w:val="00E151E1"/>
    <w:rsid w:val="00E1537F"/>
    <w:rsid w:val="00E153A6"/>
    <w:rsid w:val="00E154C3"/>
    <w:rsid w:val="00E15CC0"/>
    <w:rsid w:val="00E161F6"/>
    <w:rsid w:val="00E163D4"/>
    <w:rsid w:val="00E16DBC"/>
    <w:rsid w:val="00E17619"/>
    <w:rsid w:val="00E17805"/>
    <w:rsid w:val="00E201B1"/>
    <w:rsid w:val="00E202CC"/>
    <w:rsid w:val="00E20F79"/>
    <w:rsid w:val="00E210C4"/>
    <w:rsid w:val="00E21144"/>
    <w:rsid w:val="00E21278"/>
    <w:rsid w:val="00E212E4"/>
    <w:rsid w:val="00E214AF"/>
    <w:rsid w:val="00E2166F"/>
    <w:rsid w:val="00E21BD5"/>
    <w:rsid w:val="00E21EE9"/>
    <w:rsid w:val="00E2272C"/>
    <w:rsid w:val="00E22911"/>
    <w:rsid w:val="00E22A09"/>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A28"/>
    <w:rsid w:val="00E273CB"/>
    <w:rsid w:val="00E2745B"/>
    <w:rsid w:val="00E2799D"/>
    <w:rsid w:val="00E27F60"/>
    <w:rsid w:val="00E30022"/>
    <w:rsid w:val="00E30719"/>
    <w:rsid w:val="00E30EBD"/>
    <w:rsid w:val="00E3115F"/>
    <w:rsid w:val="00E3138F"/>
    <w:rsid w:val="00E31491"/>
    <w:rsid w:val="00E315AA"/>
    <w:rsid w:val="00E31D1C"/>
    <w:rsid w:val="00E31FB9"/>
    <w:rsid w:val="00E32274"/>
    <w:rsid w:val="00E326D0"/>
    <w:rsid w:val="00E3271D"/>
    <w:rsid w:val="00E32D62"/>
    <w:rsid w:val="00E32DBE"/>
    <w:rsid w:val="00E3367A"/>
    <w:rsid w:val="00E339DC"/>
    <w:rsid w:val="00E33A5E"/>
    <w:rsid w:val="00E33DDF"/>
    <w:rsid w:val="00E33E15"/>
    <w:rsid w:val="00E340B5"/>
    <w:rsid w:val="00E343B7"/>
    <w:rsid w:val="00E34931"/>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DE0"/>
    <w:rsid w:val="00E37E69"/>
    <w:rsid w:val="00E405A7"/>
    <w:rsid w:val="00E40847"/>
    <w:rsid w:val="00E40AD5"/>
    <w:rsid w:val="00E40B47"/>
    <w:rsid w:val="00E40D91"/>
    <w:rsid w:val="00E40E0F"/>
    <w:rsid w:val="00E41942"/>
    <w:rsid w:val="00E41A78"/>
    <w:rsid w:val="00E41DE7"/>
    <w:rsid w:val="00E41E2C"/>
    <w:rsid w:val="00E42024"/>
    <w:rsid w:val="00E42040"/>
    <w:rsid w:val="00E429ED"/>
    <w:rsid w:val="00E435B1"/>
    <w:rsid w:val="00E436B8"/>
    <w:rsid w:val="00E43DEF"/>
    <w:rsid w:val="00E43F37"/>
    <w:rsid w:val="00E4445D"/>
    <w:rsid w:val="00E44593"/>
    <w:rsid w:val="00E44B67"/>
    <w:rsid w:val="00E44BB8"/>
    <w:rsid w:val="00E450ED"/>
    <w:rsid w:val="00E45289"/>
    <w:rsid w:val="00E45403"/>
    <w:rsid w:val="00E4556C"/>
    <w:rsid w:val="00E45815"/>
    <w:rsid w:val="00E45AB2"/>
    <w:rsid w:val="00E45C47"/>
    <w:rsid w:val="00E4615D"/>
    <w:rsid w:val="00E46713"/>
    <w:rsid w:val="00E46CD8"/>
    <w:rsid w:val="00E46E97"/>
    <w:rsid w:val="00E47766"/>
    <w:rsid w:val="00E4791B"/>
    <w:rsid w:val="00E47E31"/>
    <w:rsid w:val="00E500FB"/>
    <w:rsid w:val="00E501DD"/>
    <w:rsid w:val="00E504BB"/>
    <w:rsid w:val="00E505DB"/>
    <w:rsid w:val="00E50AC6"/>
    <w:rsid w:val="00E513F0"/>
    <w:rsid w:val="00E51944"/>
    <w:rsid w:val="00E51A78"/>
    <w:rsid w:val="00E51DDD"/>
    <w:rsid w:val="00E51FDD"/>
    <w:rsid w:val="00E52041"/>
    <w:rsid w:val="00E523EA"/>
    <w:rsid w:val="00E52435"/>
    <w:rsid w:val="00E52AB0"/>
    <w:rsid w:val="00E53025"/>
    <w:rsid w:val="00E53122"/>
    <w:rsid w:val="00E5351B"/>
    <w:rsid w:val="00E53941"/>
    <w:rsid w:val="00E53AC6"/>
    <w:rsid w:val="00E53CAC"/>
    <w:rsid w:val="00E53FA9"/>
    <w:rsid w:val="00E5414C"/>
    <w:rsid w:val="00E547B3"/>
    <w:rsid w:val="00E54B68"/>
    <w:rsid w:val="00E54C33"/>
    <w:rsid w:val="00E55665"/>
    <w:rsid w:val="00E5577C"/>
    <w:rsid w:val="00E55A4B"/>
    <w:rsid w:val="00E5604D"/>
    <w:rsid w:val="00E564E4"/>
    <w:rsid w:val="00E5680D"/>
    <w:rsid w:val="00E56CD9"/>
    <w:rsid w:val="00E56DD6"/>
    <w:rsid w:val="00E5733D"/>
    <w:rsid w:val="00E579CE"/>
    <w:rsid w:val="00E57AFC"/>
    <w:rsid w:val="00E57CF6"/>
    <w:rsid w:val="00E60103"/>
    <w:rsid w:val="00E60534"/>
    <w:rsid w:val="00E60961"/>
    <w:rsid w:val="00E60DC5"/>
    <w:rsid w:val="00E60F30"/>
    <w:rsid w:val="00E6148D"/>
    <w:rsid w:val="00E61778"/>
    <w:rsid w:val="00E619AF"/>
    <w:rsid w:val="00E61A85"/>
    <w:rsid w:val="00E61CC0"/>
    <w:rsid w:val="00E6277B"/>
    <w:rsid w:val="00E628E3"/>
    <w:rsid w:val="00E63309"/>
    <w:rsid w:val="00E63777"/>
    <w:rsid w:val="00E63794"/>
    <w:rsid w:val="00E63B36"/>
    <w:rsid w:val="00E63B42"/>
    <w:rsid w:val="00E63F21"/>
    <w:rsid w:val="00E64424"/>
    <w:rsid w:val="00E6484D"/>
    <w:rsid w:val="00E64BA2"/>
    <w:rsid w:val="00E64C8C"/>
    <w:rsid w:val="00E64C99"/>
    <w:rsid w:val="00E64CD3"/>
    <w:rsid w:val="00E64F22"/>
    <w:rsid w:val="00E652E2"/>
    <w:rsid w:val="00E65512"/>
    <w:rsid w:val="00E65523"/>
    <w:rsid w:val="00E659A0"/>
    <w:rsid w:val="00E65DEE"/>
    <w:rsid w:val="00E6646D"/>
    <w:rsid w:val="00E66470"/>
    <w:rsid w:val="00E66CE4"/>
    <w:rsid w:val="00E671C9"/>
    <w:rsid w:val="00E671D1"/>
    <w:rsid w:val="00E6743F"/>
    <w:rsid w:val="00E6758E"/>
    <w:rsid w:val="00E67617"/>
    <w:rsid w:val="00E67A2A"/>
    <w:rsid w:val="00E67A56"/>
    <w:rsid w:val="00E67D8D"/>
    <w:rsid w:val="00E67E23"/>
    <w:rsid w:val="00E70016"/>
    <w:rsid w:val="00E7043B"/>
    <w:rsid w:val="00E70790"/>
    <w:rsid w:val="00E70BC7"/>
    <w:rsid w:val="00E70F9A"/>
    <w:rsid w:val="00E70FBC"/>
    <w:rsid w:val="00E71A2D"/>
    <w:rsid w:val="00E72738"/>
    <w:rsid w:val="00E72C01"/>
    <w:rsid w:val="00E72D80"/>
    <w:rsid w:val="00E73065"/>
    <w:rsid w:val="00E733DD"/>
    <w:rsid w:val="00E734C5"/>
    <w:rsid w:val="00E73982"/>
    <w:rsid w:val="00E73A3B"/>
    <w:rsid w:val="00E73B2E"/>
    <w:rsid w:val="00E7419D"/>
    <w:rsid w:val="00E741AC"/>
    <w:rsid w:val="00E742C6"/>
    <w:rsid w:val="00E74568"/>
    <w:rsid w:val="00E7488C"/>
    <w:rsid w:val="00E74A55"/>
    <w:rsid w:val="00E74CB9"/>
    <w:rsid w:val="00E74F87"/>
    <w:rsid w:val="00E74FD8"/>
    <w:rsid w:val="00E75174"/>
    <w:rsid w:val="00E756D2"/>
    <w:rsid w:val="00E75A8A"/>
    <w:rsid w:val="00E75DF2"/>
    <w:rsid w:val="00E75EBA"/>
    <w:rsid w:val="00E76150"/>
    <w:rsid w:val="00E762A3"/>
    <w:rsid w:val="00E762DD"/>
    <w:rsid w:val="00E763B4"/>
    <w:rsid w:val="00E76435"/>
    <w:rsid w:val="00E76D8A"/>
    <w:rsid w:val="00E77296"/>
    <w:rsid w:val="00E77571"/>
    <w:rsid w:val="00E77690"/>
    <w:rsid w:val="00E77848"/>
    <w:rsid w:val="00E800F6"/>
    <w:rsid w:val="00E80514"/>
    <w:rsid w:val="00E8085A"/>
    <w:rsid w:val="00E80A4B"/>
    <w:rsid w:val="00E80E5B"/>
    <w:rsid w:val="00E816C5"/>
    <w:rsid w:val="00E81837"/>
    <w:rsid w:val="00E81CE0"/>
    <w:rsid w:val="00E81E7C"/>
    <w:rsid w:val="00E82077"/>
    <w:rsid w:val="00E8224D"/>
    <w:rsid w:val="00E83032"/>
    <w:rsid w:val="00E833A7"/>
    <w:rsid w:val="00E834B1"/>
    <w:rsid w:val="00E83752"/>
    <w:rsid w:val="00E84CD6"/>
    <w:rsid w:val="00E84E7E"/>
    <w:rsid w:val="00E8510F"/>
    <w:rsid w:val="00E8519F"/>
    <w:rsid w:val="00E852A2"/>
    <w:rsid w:val="00E852F9"/>
    <w:rsid w:val="00E85CC3"/>
    <w:rsid w:val="00E85E8D"/>
    <w:rsid w:val="00E85EAE"/>
    <w:rsid w:val="00E86372"/>
    <w:rsid w:val="00E863E6"/>
    <w:rsid w:val="00E8644A"/>
    <w:rsid w:val="00E86A5B"/>
    <w:rsid w:val="00E86DCC"/>
    <w:rsid w:val="00E86E3C"/>
    <w:rsid w:val="00E86E6D"/>
    <w:rsid w:val="00E871C3"/>
    <w:rsid w:val="00E87248"/>
    <w:rsid w:val="00E8777F"/>
    <w:rsid w:val="00E90279"/>
    <w:rsid w:val="00E90635"/>
    <w:rsid w:val="00E909A1"/>
    <w:rsid w:val="00E90BFF"/>
    <w:rsid w:val="00E9140B"/>
    <w:rsid w:val="00E919A7"/>
    <w:rsid w:val="00E91A77"/>
    <w:rsid w:val="00E91B1A"/>
    <w:rsid w:val="00E91B79"/>
    <w:rsid w:val="00E91F04"/>
    <w:rsid w:val="00E91F35"/>
    <w:rsid w:val="00E93043"/>
    <w:rsid w:val="00E93057"/>
    <w:rsid w:val="00E93C5B"/>
    <w:rsid w:val="00E9431E"/>
    <w:rsid w:val="00E94557"/>
    <w:rsid w:val="00E947A6"/>
    <w:rsid w:val="00E94BFA"/>
    <w:rsid w:val="00E951F8"/>
    <w:rsid w:val="00E956C6"/>
    <w:rsid w:val="00E957E3"/>
    <w:rsid w:val="00E95BA6"/>
    <w:rsid w:val="00E95BEF"/>
    <w:rsid w:val="00E96452"/>
    <w:rsid w:val="00E966DB"/>
    <w:rsid w:val="00E96C3C"/>
    <w:rsid w:val="00E96D28"/>
    <w:rsid w:val="00E972E3"/>
    <w:rsid w:val="00E974AD"/>
    <w:rsid w:val="00E97648"/>
    <w:rsid w:val="00E97775"/>
    <w:rsid w:val="00E978BC"/>
    <w:rsid w:val="00EA0E4A"/>
    <w:rsid w:val="00EA1A54"/>
    <w:rsid w:val="00EA1B7A"/>
    <w:rsid w:val="00EA1F4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E19"/>
    <w:rsid w:val="00EA73FC"/>
    <w:rsid w:val="00EA7500"/>
    <w:rsid w:val="00EA7C37"/>
    <w:rsid w:val="00EA7E86"/>
    <w:rsid w:val="00EA7FCF"/>
    <w:rsid w:val="00EB0877"/>
    <w:rsid w:val="00EB0CA3"/>
    <w:rsid w:val="00EB104F"/>
    <w:rsid w:val="00EB1287"/>
    <w:rsid w:val="00EB1B27"/>
    <w:rsid w:val="00EB1BDA"/>
    <w:rsid w:val="00EB1CF9"/>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584"/>
    <w:rsid w:val="00EB6BC4"/>
    <w:rsid w:val="00EB6DA7"/>
    <w:rsid w:val="00EB70B0"/>
    <w:rsid w:val="00EB73DC"/>
    <w:rsid w:val="00EB7554"/>
    <w:rsid w:val="00EB7633"/>
    <w:rsid w:val="00EB7736"/>
    <w:rsid w:val="00EB7CA8"/>
    <w:rsid w:val="00EC00F6"/>
    <w:rsid w:val="00EC100B"/>
    <w:rsid w:val="00EC12A2"/>
    <w:rsid w:val="00EC1837"/>
    <w:rsid w:val="00EC26FC"/>
    <w:rsid w:val="00EC2C7A"/>
    <w:rsid w:val="00EC2D80"/>
    <w:rsid w:val="00EC2E2D"/>
    <w:rsid w:val="00EC34C3"/>
    <w:rsid w:val="00EC3581"/>
    <w:rsid w:val="00EC3B64"/>
    <w:rsid w:val="00EC462B"/>
    <w:rsid w:val="00EC4723"/>
    <w:rsid w:val="00EC4830"/>
    <w:rsid w:val="00EC4FFC"/>
    <w:rsid w:val="00EC5636"/>
    <w:rsid w:val="00EC568D"/>
    <w:rsid w:val="00EC56E0"/>
    <w:rsid w:val="00EC6057"/>
    <w:rsid w:val="00EC63FE"/>
    <w:rsid w:val="00EC64BA"/>
    <w:rsid w:val="00EC6534"/>
    <w:rsid w:val="00EC6577"/>
    <w:rsid w:val="00EC6847"/>
    <w:rsid w:val="00EC6D36"/>
    <w:rsid w:val="00EC716D"/>
    <w:rsid w:val="00EC7401"/>
    <w:rsid w:val="00EC7455"/>
    <w:rsid w:val="00EC7508"/>
    <w:rsid w:val="00EC7DB6"/>
    <w:rsid w:val="00ED04F0"/>
    <w:rsid w:val="00ED0D5D"/>
    <w:rsid w:val="00ED13F0"/>
    <w:rsid w:val="00ED1596"/>
    <w:rsid w:val="00ED162F"/>
    <w:rsid w:val="00ED1A46"/>
    <w:rsid w:val="00ED2E52"/>
    <w:rsid w:val="00ED2EEE"/>
    <w:rsid w:val="00ED2F7B"/>
    <w:rsid w:val="00ED3024"/>
    <w:rsid w:val="00ED3E70"/>
    <w:rsid w:val="00ED3F7B"/>
    <w:rsid w:val="00ED445A"/>
    <w:rsid w:val="00ED46A8"/>
    <w:rsid w:val="00ED482B"/>
    <w:rsid w:val="00ED4C2D"/>
    <w:rsid w:val="00ED5151"/>
    <w:rsid w:val="00ED542C"/>
    <w:rsid w:val="00ED57AA"/>
    <w:rsid w:val="00ED5C55"/>
    <w:rsid w:val="00ED5FE4"/>
    <w:rsid w:val="00ED6CFA"/>
    <w:rsid w:val="00ED6FF5"/>
    <w:rsid w:val="00ED7164"/>
    <w:rsid w:val="00ED71C5"/>
    <w:rsid w:val="00ED770B"/>
    <w:rsid w:val="00ED7D17"/>
    <w:rsid w:val="00EE02F0"/>
    <w:rsid w:val="00EE0D10"/>
    <w:rsid w:val="00EE0FEF"/>
    <w:rsid w:val="00EE10FF"/>
    <w:rsid w:val="00EE1498"/>
    <w:rsid w:val="00EE169E"/>
    <w:rsid w:val="00EE16FA"/>
    <w:rsid w:val="00EE1716"/>
    <w:rsid w:val="00EE1DA0"/>
    <w:rsid w:val="00EE1ECC"/>
    <w:rsid w:val="00EE2012"/>
    <w:rsid w:val="00EE22AF"/>
    <w:rsid w:val="00EE2B29"/>
    <w:rsid w:val="00EE2DDA"/>
    <w:rsid w:val="00EE2F67"/>
    <w:rsid w:val="00EE30F4"/>
    <w:rsid w:val="00EE3C42"/>
    <w:rsid w:val="00EE3C98"/>
    <w:rsid w:val="00EE3D4F"/>
    <w:rsid w:val="00EE432C"/>
    <w:rsid w:val="00EE444B"/>
    <w:rsid w:val="00EE4B3C"/>
    <w:rsid w:val="00EE4B6D"/>
    <w:rsid w:val="00EE534D"/>
    <w:rsid w:val="00EE5560"/>
    <w:rsid w:val="00EE5714"/>
    <w:rsid w:val="00EE58A4"/>
    <w:rsid w:val="00EE643A"/>
    <w:rsid w:val="00EE650A"/>
    <w:rsid w:val="00EE673C"/>
    <w:rsid w:val="00EE6745"/>
    <w:rsid w:val="00EE6756"/>
    <w:rsid w:val="00EE6F1E"/>
    <w:rsid w:val="00EE733B"/>
    <w:rsid w:val="00EE780E"/>
    <w:rsid w:val="00EF0348"/>
    <w:rsid w:val="00EF04F2"/>
    <w:rsid w:val="00EF0DB6"/>
    <w:rsid w:val="00EF0E00"/>
    <w:rsid w:val="00EF0EEB"/>
    <w:rsid w:val="00EF1543"/>
    <w:rsid w:val="00EF1F9C"/>
    <w:rsid w:val="00EF20F4"/>
    <w:rsid w:val="00EF2E01"/>
    <w:rsid w:val="00EF30A3"/>
    <w:rsid w:val="00EF3107"/>
    <w:rsid w:val="00EF363C"/>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A78"/>
    <w:rsid w:val="00EF7C54"/>
    <w:rsid w:val="00F0009F"/>
    <w:rsid w:val="00F000A0"/>
    <w:rsid w:val="00F00B1C"/>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52B"/>
    <w:rsid w:val="00F046F3"/>
    <w:rsid w:val="00F05C23"/>
    <w:rsid w:val="00F05C89"/>
    <w:rsid w:val="00F0628D"/>
    <w:rsid w:val="00F064D7"/>
    <w:rsid w:val="00F06532"/>
    <w:rsid w:val="00F06651"/>
    <w:rsid w:val="00F067F7"/>
    <w:rsid w:val="00F06C7E"/>
    <w:rsid w:val="00F06E8D"/>
    <w:rsid w:val="00F0775D"/>
    <w:rsid w:val="00F07DE6"/>
    <w:rsid w:val="00F1018F"/>
    <w:rsid w:val="00F10377"/>
    <w:rsid w:val="00F10525"/>
    <w:rsid w:val="00F1056C"/>
    <w:rsid w:val="00F107F1"/>
    <w:rsid w:val="00F1093F"/>
    <w:rsid w:val="00F10CDA"/>
    <w:rsid w:val="00F10E29"/>
    <w:rsid w:val="00F10FC1"/>
    <w:rsid w:val="00F110B9"/>
    <w:rsid w:val="00F112FD"/>
    <w:rsid w:val="00F11874"/>
    <w:rsid w:val="00F1285A"/>
    <w:rsid w:val="00F13091"/>
    <w:rsid w:val="00F13118"/>
    <w:rsid w:val="00F133A1"/>
    <w:rsid w:val="00F138DB"/>
    <w:rsid w:val="00F13D02"/>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A49"/>
    <w:rsid w:val="00F16059"/>
    <w:rsid w:val="00F16A9F"/>
    <w:rsid w:val="00F172B3"/>
    <w:rsid w:val="00F1797E"/>
    <w:rsid w:val="00F17A45"/>
    <w:rsid w:val="00F17DC2"/>
    <w:rsid w:val="00F17EAE"/>
    <w:rsid w:val="00F17F50"/>
    <w:rsid w:val="00F20A3E"/>
    <w:rsid w:val="00F20DBE"/>
    <w:rsid w:val="00F20DFF"/>
    <w:rsid w:val="00F210F6"/>
    <w:rsid w:val="00F218D4"/>
    <w:rsid w:val="00F21B8A"/>
    <w:rsid w:val="00F21D85"/>
    <w:rsid w:val="00F21EEC"/>
    <w:rsid w:val="00F2250A"/>
    <w:rsid w:val="00F229A0"/>
    <w:rsid w:val="00F22D87"/>
    <w:rsid w:val="00F234B9"/>
    <w:rsid w:val="00F2380E"/>
    <w:rsid w:val="00F23B4A"/>
    <w:rsid w:val="00F244E4"/>
    <w:rsid w:val="00F2467D"/>
    <w:rsid w:val="00F24788"/>
    <w:rsid w:val="00F256A9"/>
    <w:rsid w:val="00F2640F"/>
    <w:rsid w:val="00F268C3"/>
    <w:rsid w:val="00F26E30"/>
    <w:rsid w:val="00F2747E"/>
    <w:rsid w:val="00F27C34"/>
    <w:rsid w:val="00F27CBA"/>
    <w:rsid w:val="00F27D0B"/>
    <w:rsid w:val="00F27E46"/>
    <w:rsid w:val="00F301C2"/>
    <w:rsid w:val="00F302E1"/>
    <w:rsid w:val="00F30383"/>
    <w:rsid w:val="00F306A3"/>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F0E"/>
    <w:rsid w:val="00F433BD"/>
    <w:rsid w:val="00F435B5"/>
    <w:rsid w:val="00F43C29"/>
    <w:rsid w:val="00F43F0C"/>
    <w:rsid w:val="00F43F5C"/>
    <w:rsid w:val="00F44363"/>
    <w:rsid w:val="00F44D95"/>
    <w:rsid w:val="00F44EC5"/>
    <w:rsid w:val="00F44EFB"/>
    <w:rsid w:val="00F45F46"/>
    <w:rsid w:val="00F45F9C"/>
    <w:rsid w:val="00F47498"/>
    <w:rsid w:val="00F5036E"/>
    <w:rsid w:val="00F503FC"/>
    <w:rsid w:val="00F505D9"/>
    <w:rsid w:val="00F512B2"/>
    <w:rsid w:val="00F51562"/>
    <w:rsid w:val="00F51635"/>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D76"/>
    <w:rsid w:val="00F60885"/>
    <w:rsid w:val="00F60BE9"/>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63DF"/>
    <w:rsid w:val="00F66C74"/>
    <w:rsid w:val="00F66CC0"/>
    <w:rsid w:val="00F6754E"/>
    <w:rsid w:val="00F6783E"/>
    <w:rsid w:val="00F67B84"/>
    <w:rsid w:val="00F67D5C"/>
    <w:rsid w:val="00F7033F"/>
    <w:rsid w:val="00F70BDF"/>
    <w:rsid w:val="00F70C5F"/>
    <w:rsid w:val="00F70DBE"/>
    <w:rsid w:val="00F71124"/>
    <w:rsid w:val="00F714FE"/>
    <w:rsid w:val="00F71888"/>
    <w:rsid w:val="00F719CD"/>
    <w:rsid w:val="00F71BB8"/>
    <w:rsid w:val="00F72469"/>
    <w:rsid w:val="00F72584"/>
    <w:rsid w:val="00F7290D"/>
    <w:rsid w:val="00F72A10"/>
    <w:rsid w:val="00F72C94"/>
    <w:rsid w:val="00F72EFD"/>
    <w:rsid w:val="00F7302F"/>
    <w:rsid w:val="00F732EC"/>
    <w:rsid w:val="00F73D08"/>
    <w:rsid w:val="00F73EA9"/>
    <w:rsid w:val="00F74D34"/>
    <w:rsid w:val="00F75671"/>
    <w:rsid w:val="00F756A4"/>
    <w:rsid w:val="00F757F2"/>
    <w:rsid w:val="00F7586B"/>
    <w:rsid w:val="00F75F2F"/>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D6D"/>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54"/>
    <w:rsid w:val="00F84F8A"/>
    <w:rsid w:val="00F85194"/>
    <w:rsid w:val="00F851C8"/>
    <w:rsid w:val="00F8527B"/>
    <w:rsid w:val="00F85536"/>
    <w:rsid w:val="00F85597"/>
    <w:rsid w:val="00F858A0"/>
    <w:rsid w:val="00F85996"/>
    <w:rsid w:val="00F85D3D"/>
    <w:rsid w:val="00F86044"/>
    <w:rsid w:val="00F8639F"/>
    <w:rsid w:val="00F8657A"/>
    <w:rsid w:val="00F865CF"/>
    <w:rsid w:val="00F8679A"/>
    <w:rsid w:val="00F8693D"/>
    <w:rsid w:val="00F86A19"/>
    <w:rsid w:val="00F86BD6"/>
    <w:rsid w:val="00F86DBA"/>
    <w:rsid w:val="00F87117"/>
    <w:rsid w:val="00F87244"/>
    <w:rsid w:val="00F8732B"/>
    <w:rsid w:val="00F8736C"/>
    <w:rsid w:val="00F90043"/>
    <w:rsid w:val="00F90086"/>
    <w:rsid w:val="00F9030E"/>
    <w:rsid w:val="00F90ADB"/>
    <w:rsid w:val="00F90E6C"/>
    <w:rsid w:val="00F90E78"/>
    <w:rsid w:val="00F910D5"/>
    <w:rsid w:val="00F91209"/>
    <w:rsid w:val="00F9221F"/>
    <w:rsid w:val="00F922F7"/>
    <w:rsid w:val="00F92AF7"/>
    <w:rsid w:val="00F931BD"/>
    <w:rsid w:val="00F931C7"/>
    <w:rsid w:val="00F932DE"/>
    <w:rsid w:val="00F93559"/>
    <w:rsid w:val="00F935B2"/>
    <w:rsid w:val="00F937DF"/>
    <w:rsid w:val="00F938AE"/>
    <w:rsid w:val="00F93D72"/>
    <w:rsid w:val="00F93E65"/>
    <w:rsid w:val="00F93F4B"/>
    <w:rsid w:val="00F94070"/>
    <w:rsid w:val="00F94814"/>
    <w:rsid w:val="00F94890"/>
    <w:rsid w:val="00F94D8E"/>
    <w:rsid w:val="00F950B5"/>
    <w:rsid w:val="00F9513F"/>
    <w:rsid w:val="00F95F80"/>
    <w:rsid w:val="00F9644B"/>
    <w:rsid w:val="00F97159"/>
    <w:rsid w:val="00F97908"/>
    <w:rsid w:val="00F97B43"/>
    <w:rsid w:val="00F97E78"/>
    <w:rsid w:val="00FA056E"/>
    <w:rsid w:val="00FA07F8"/>
    <w:rsid w:val="00FA07FA"/>
    <w:rsid w:val="00FA081B"/>
    <w:rsid w:val="00FA0C41"/>
    <w:rsid w:val="00FA105C"/>
    <w:rsid w:val="00FA1168"/>
    <w:rsid w:val="00FA1282"/>
    <w:rsid w:val="00FA12D1"/>
    <w:rsid w:val="00FA1475"/>
    <w:rsid w:val="00FA148A"/>
    <w:rsid w:val="00FA158F"/>
    <w:rsid w:val="00FA1D36"/>
    <w:rsid w:val="00FA27C8"/>
    <w:rsid w:val="00FA2B72"/>
    <w:rsid w:val="00FA2E67"/>
    <w:rsid w:val="00FA32BB"/>
    <w:rsid w:val="00FA341E"/>
    <w:rsid w:val="00FA3630"/>
    <w:rsid w:val="00FA3B76"/>
    <w:rsid w:val="00FA4906"/>
    <w:rsid w:val="00FA4D4D"/>
    <w:rsid w:val="00FA4D66"/>
    <w:rsid w:val="00FA4FE8"/>
    <w:rsid w:val="00FA528F"/>
    <w:rsid w:val="00FA5342"/>
    <w:rsid w:val="00FA546C"/>
    <w:rsid w:val="00FA5A4E"/>
    <w:rsid w:val="00FA5C17"/>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B5"/>
    <w:rsid w:val="00FB2F89"/>
    <w:rsid w:val="00FB33DC"/>
    <w:rsid w:val="00FB3B2B"/>
    <w:rsid w:val="00FB4338"/>
    <w:rsid w:val="00FB477E"/>
    <w:rsid w:val="00FB4C9C"/>
    <w:rsid w:val="00FB4E66"/>
    <w:rsid w:val="00FB5D6D"/>
    <w:rsid w:val="00FB6165"/>
    <w:rsid w:val="00FB61F8"/>
    <w:rsid w:val="00FB62B4"/>
    <w:rsid w:val="00FB64D6"/>
    <w:rsid w:val="00FB7BB2"/>
    <w:rsid w:val="00FB7F75"/>
    <w:rsid w:val="00FC0077"/>
    <w:rsid w:val="00FC0150"/>
    <w:rsid w:val="00FC03AB"/>
    <w:rsid w:val="00FC06E6"/>
    <w:rsid w:val="00FC087F"/>
    <w:rsid w:val="00FC0BED"/>
    <w:rsid w:val="00FC1199"/>
    <w:rsid w:val="00FC12E5"/>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6FD"/>
    <w:rsid w:val="00FC5FC2"/>
    <w:rsid w:val="00FC6177"/>
    <w:rsid w:val="00FC63D1"/>
    <w:rsid w:val="00FC644E"/>
    <w:rsid w:val="00FC6A34"/>
    <w:rsid w:val="00FC705A"/>
    <w:rsid w:val="00FC70B2"/>
    <w:rsid w:val="00FC734A"/>
    <w:rsid w:val="00FC7528"/>
    <w:rsid w:val="00FC7B7B"/>
    <w:rsid w:val="00FD0572"/>
    <w:rsid w:val="00FD14DC"/>
    <w:rsid w:val="00FD17FA"/>
    <w:rsid w:val="00FD1A97"/>
    <w:rsid w:val="00FD20FD"/>
    <w:rsid w:val="00FD2D7B"/>
    <w:rsid w:val="00FD3070"/>
    <w:rsid w:val="00FD33DE"/>
    <w:rsid w:val="00FD37F6"/>
    <w:rsid w:val="00FD3EBB"/>
    <w:rsid w:val="00FD4589"/>
    <w:rsid w:val="00FD473E"/>
    <w:rsid w:val="00FD47E0"/>
    <w:rsid w:val="00FD4C09"/>
    <w:rsid w:val="00FD4D67"/>
    <w:rsid w:val="00FD5032"/>
    <w:rsid w:val="00FD50BD"/>
    <w:rsid w:val="00FD626F"/>
    <w:rsid w:val="00FD6C57"/>
    <w:rsid w:val="00FD7DF9"/>
    <w:rsid w:val="00FD7F96"/>
    <w:rsid w:val="00FE0B51"/>
    <w:rsid w:val="00FE0B78"/>
    <w:rsid w:val="00FE0BE3"/>
    <w:rsid w:val="00FE0CBC"/>
    <w:rsid w:val="00FE0ED4"/>
    <w:rsid w:val="00FE10DA"/>
    <w:rsid w:val="00FE1B67"/>
    <w:rsid w:val="00FE1DE4"/>
    <w:rsid w:val="00FE1EAB"/>
    <w:rsid w:val="00FE2302"/>
    <w:rsid w:val="00FE2AC8"/>
    <w:rsid w:val="00FE2B2C"/>
    <w:rsid w:val="00FE3465"/>
    <w:rsid w:val="00FE3D62"/>
    <w:rsid w:val="00FE3E00"/>
    <w:rsid w:val="00FE4462"/>
    <w:rsid w:val="00FE45D0"/>
    <w:rsid w:val="00FE4B1A"/>
    <w:rsid w:val="00FE4FC2"/>
    <w:rsid w:val="00FE5205"/>
    <w:rsid w:val="00FE5953"/>
    <w:rsid w:val="00FE5F34"/>
    <w:rsid w:val="00FE6031"/>
    <w:rsid w:val="00FE6501"/>
    <w:rsid w:val="00FE67CF"/>
    <w:rsid w:val="00FE6D20"/>
    <w:rsid w:val="00FE6FB9"/>
    <w:rsid w:val="00FE70BE"/>
    <w:rsid w:val="00FE7390"/>
    <w:rsid w:val="00FE7549"/>
    <w:rsid w:val="00FE7BCC"/>
    <w:rsid w:val="00FE7C2F"/>
    <w:rsid w:val="00FE7E5D"/>
    <w:rsid w:val="00FF04F3"/>
    <w:rsid w:val="00FF1225"/>
    <w:rsid w:val="00FF126D"/>
    <w:rsid w:val="00FF131B"/>
    <w:rsid w:val="00FF1898"/>
    <w:rsid w:val="00FF1B0A"/>
    <w:rsid w:val="00FF2310"/>
    <w:rsid w:val="00FF2E73"/>
    <w:rsid w:val="00FF3538"/>
    <w:rsid w:val="00FF389D"/>
    <w:rsid w:val="00FF3918"/>
    <w:rsid w:val="00FF40B2"/>
    <w:rsid w:val="00FF412D"/>
    <w:rsid w:val="00FF4384"/>
    <w:rsid w:val="00FF4AE2"/>
    <w:rsid w:val="00FF4B89"/>
    <w:rsid w:val="00FF50A8"/>
    <w:rsid w:val="00FF571E"/>
    <w:rsid w:val="00FF5C78"/>
    <w:rsid w:val="00FF6108"/>
    <w:rsid w:val="00FF6BD1"/>
    <w:rsid w:val="00FF6CC0"/>
    <w:rsid w:val="00FF6E60"/>
    <w:rsid w:val="00FF6FF7"/>
    <w:rsid w:val="00FF7512"/>
    <w:rsid w:val="00FF7563"/>
    <w:rsid w:val="00FF75CB"/>
    <w:rsid w:val="00FF7D6F"/>
    <w:rsid w:val="00FF7DB2"/>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85768"/>
  <w15:docId w15:val="{C4943EBA-83B4-436B-B323-A95C2BEF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aliases w:val="DO NOT USE_h2,h2,h21,H2,Head2A,2,UNDERRUBRIK 1-2"/>
    <w:basedOn w:val="a"/>
    <w:next w:val="a"/>
    <w:qFormat/>
    <w:rsid w:val="006428D4"/>
    <w:pPr>
      <w:keepNext/>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link w:val="Char1"/>
    <w:uiPriority w:val="99"/>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rsid w:val="00350DDE"/>
    <w:pPr>
      <w:autoSpaceDE/>
      <w:autoSpaceDN/>
      <w:adjustRightInd/>
      <w:snapToGrid/>
      <w:spacing w:after="180"/>
      <w:ind w:left="568" w:hanging="284"/>
      <w:jc w:val="left"/>
    </w:pPr>
    <w:rPr>
      <w:sz w:val="20"/>
      <w:szCs w:val="20"/>
      <w:lang w:val="en-GB"/>
    </w:rPr>
  </w:style>
  <w:style w:type="paragraph" w:customStyle="1" w:styleId="B2">
    <w:name w:val="B2"/>
    <w:basedOn w:val="2"/>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character" w:customStyle="1" w:styleId="Char4">
    <w:name w:val="列出段落 Char"/>
    <w:link w:val="af"/>
    <w:uiPriority w:val="34"/>
    <w:locked/>
    <w:rsid w:val="00EE3C98"/>
    <w:rPr>
      <w:sz w:val="22"/>
      <w:szCs w:val="22"/>
      <w:lang w:eastAsia="en-US"/>
    </w:rPr>
  </w:style>
  <w:style w:type="character" w:customStyle="1" w:styleId="Char1">
    <w:name w:val="批注框文本 Char"/>
    <w:link w:val="a8"/>
    <w:uiPriority w:val="99"/>
    <w:semiHidden/>
    <w:rsid w:val="00722693"/>
    <w:rPr>
      <w:rFonts w:ascii="Tahoma" w:hAnsi="Tahoma" w:cs="Tahoma"/>
      <w:sz w:val="16"/>
      <w:szCs w:val="16"/>
      <w:lang w:eastAsia="en-US"/>
    </w:rPr>
  </w:style>
  <w:style w:type="paragraph" w:customStyle="1" w:styleId="B3">
    <w:name w:val="B3"/>
    <w:basedOn w:val="31"/>
    <w:link w:val="B3Char"/>
    <w:rsid w:val="004B75A4"/>
    <w:pPr>
      <w:autoSpaceDE/>
      <w:autoSpaceDN/>
      <w:adjustRightInd/>
      <w:snapToGrid/>
      <w:spacing w:after="180"/>
      <w:ind w:leftChars="0" w:left="1135" w:firstLineChars="0" w:hanging="284"/>
      <w:contextualSpacing w:val="0"/>
      <w:jc w:val="left"/>
    </w:pPr>
    <w:rPr>
      <w:rFonts w:eastAsia="宋体"/>
      <w:sz w:val="20"/>
      <w:szCs w:val="20"/>
      <w:lang w:val="en-GB"/>
    </w:rPr>
  </w:style>
  <w:style w:type="character" w:customStyle="1" w:styleId="B3Char">
    <w:name w:val="B3 Char"/>
    <w:basedOn w:val="a0"/>
    <w:link w:val="B3"/>
    <w:rsid w:val="004B75A4"/>
    <w:rPr>
      <w:rFonts w:eastAsia="宋体"/>
      <w:lang w:val="en-GB" w:eastAsia="en-US"/>
    </w:rPr>
  </w:style>
  <w:style w:type="character" w:customStyle="1" w:styleId="B2Char">
    <w:name w:val="B2 Char"/>
    <w:link w:val="B2"/>
    <w:locked/>
    <w:rsid w:val="004B75A4"/>
    <w:rPr>
      <w:rFonts w:eastAsia="宋体"/>
      <w:lang w:val="en-GB" w:eastAsia="en-US"/>
    </w:rPr>
  </w:style>
  <w:style w:type="paragraph" w:styleId="31">
    <w:name w:val="List 3"/>
    <w:basedOn w:val="a"/>
    <w:semiHidden/>
    <w:unhideWhenUsed/>
    <w:rsid w:val="004B75A4"/>
    <w:pPr>
      <w:ind w:leftChars="400" w:left="100" w:hangingChars="200" w:hanging="200"/>
      <w:contextualSpacing/>
    </w:pPr>
  </w:style>
  <w:style w:type="paragraph" w:customStyle="1" w:styleId="maintext">
    <w:name w:val="main text"/>
    <w:basedOn w:val="a"/>
    <w:link w:val="maintextChar"/>
    <w:qFormat/>
    <w:rsid w:val="007F3FE7"/>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7F3FE7"/>
    <w:rPr>
      <w:rFonts w:eastAsia="Malgun Gothic" w:cs="Batang"/>
      <w:lang w:val="en-GB" w:eastAsia="ko-KR"/>
    </w:rPr>
  </w:style>
  <w:style w:type="paragraph" w:customStyle="1" w:styleId="Proposal">
    <w:name w:val="Proposal"/>
    <w:basedOn w:val="a"/>
    <w:link w:val="ProposalChar"/>
    <w:qFormat/>
    <w:rsid w:val="005F7FAF"/>
    <w:pPr>
      <w:widowControl w:val="0"/>
      <w:numPr>
        <w:numId w:val="7"/>
      </w:numPr>
      <w:tabs>
        <w:tab w:val="clear" w:pos="1304"/>
        <w:tab w:val="left" w:pos="1701"/>
      </w:tabs>
      <w:autoSpaceDE/>
      <w:autoSpaceDN/>
      <w:adjustRightInd/>
      <w:snapToGrid/>
      <w:spacing w:after="0"/>
      <w:ind w:left="1701" w:hanging="1701"/>
    </w:pPr>
    <w:rPr>
      <w:rFonts w:asciiTheme="minorHAnsi" w:hAnsiTheme="minorHAnsi" w:cstheme="minorBidi"/>
      <w:b/>
      <w:bCs/>
      <w:kern w:val="2"/>
      <w:sz w:val="21"/>
      <w:lang w:eastAsia="zh-CN"/>
    </w:rPr>
  </w:style>
  <w:style w:type="paragraph" w:customStyle="1" w:styleId="Observation">
    <w:name w:val="Observation"/>
    <w:basedOn w:val="a"/>
    <w:link w:val="ObservationChar"/>
    <w:qFormat/>
    <w:rsid w:val="00743B9B"/>
    <w:pPr>
      <w:tabs>
        <w:tab w:val="left" w:pos="1354"/>
      </w:tabs>
      <w:overflowPunct w:val="0"/>
      <w:snapToGrid/>
      <w:spacing w:before="120"/>
      <w:ind w:left="1354" w:hanging="1354"/>
      <w:textAlignment w:val="baseline"/>
    </w:pPr>
    <w:rPr>
      <w:rFonts w:eastAsia="MS Mincho"/>
      <w:b/>
      <w:i/>
      <w:sz w:val="20"/>
      <w:szCs w:val="20"/>
      <w:lang w:eastAsia="ja-JP"/>
    </w:rPr>
  </w:style>
  <w:style w:type="character" w:customStyle="1" w:styleId="ObservationChar">
    <w:name w:val="Observation Char"/>
    <w:basedOn w:val="a0"/>
    <w:link w:val="Observation"/>
    <w:rsid w:val="00743B9B"/>
    <w:rPr>
      <w:rFonts w:eastAsia="MS Mincho"/>
      <w:b/>
      <w:i/>
      <w:lang w:eastAsia="ja-JP"/>
    </w:rPr>
  </w:style>
  <w:style w:type="character" w:customStyle="1" w:styleId="ProposalChar">
    <w:name w:val="Proposal Char"/>
    <w:basedOn w:val="a0"/>
    <w:link w:val="Proposal"/>
    <w:rsid w:val="0015022E"/>
    <w:rPr>
      <w:rFonts w:asciiTheme="minorHAnsi" w:hAnsiTheme="minorHAnsi" w:cstheme="minorBidi"/>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962103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555503">
      <w:bodyDiv w:val="1"/>
      <w:marLeft w:val="0"/>
      <w:marRight w:val="0"/>
      <w:marTop w:val="0"/>
      <w:marBottom w:val="0"/>
      <w:divBdr>
        <w:top w:val="none" w:sz="0" w:space="0" w:color="auto"/>
        <w:left w:val="none" w:sz="0" w:space="0" w:color="auto"/>
        <w:bottom w:val="none" w:sz="0" w:space="0" w:color="auto"/>
        <w:right w:val="none" w:sz="0" w:space="0" w:color="auto"/>
      </w:divBdr>
    </w:div>
    <w:div w:id="537667125">
      <w:bodyDiv w:val="1"/>
      <w:marLeft w:val="0"/>
      <w:marRight w:val="0"/>
      <w:marTop w:val="0"/>
      <w:marBottom w:val="0"/>
      <w:divBdr>
        <w:top w:val="none" w:sz="0" w:space="0" w:color="auto"/>
        <w:left w:val="none" w:sz="0" w:space="0" w:color="auto"/>
        <w:bottom w:val="none" w:sz="0" w:space="0" w:color="auto"/>
        <w:right w:val="none" w:sz="0" w:space="0" w:color="auto"/>
      </w:divBdr>
      <w:divsChild>
        <w:div w:id="499125653">
          <w:marLeft w:val="547"/>
          <w:marRight w:val="0"/>
          <w:marTop w:val="77"/>
          <w:marBottom w:val="0"/>
          <w:divBdr>
            <w:top w:val="none" w:sz="0" w:space="0" w:color="auto"/>
            <w:left w:val="none" w:sz="0" w:space="0" w:color="auto"/>
            <w:bottom w:val="none" w:sz="0" w:space="0" w:color="auto"/>
            <w:right w:val="none" w:sz="0" w:space="0" w:color="auto"/>
          </w:divBdr>
        </w:div>
        <w:div w:id="918291952">
          <w:marLeft w:val="1166"/>
          <w:marRight w:val="0"/>
          <w:marTop w:val="77"/>
          <w:marBottom w:val="0"/>
          <w:divBdr>
            <w:top w:val="none" w:sz="0" w:space="0" w:color="auto"/>
            <w:left w:val="none" w:sz="0" w:space="0" w:color="auto"/>
            <w:bottom w:val="none" w:sz="0" w:space="0" w:color="auto"/>
            <w:right w:val="none" w:sz="0" w:space="0" w:color="auto"/>
          </w:divBdr>
        </w:div>
        <w:div w:id="852261336">
          <w:marLeft w:val="1166"/>
          <w:marRight w:val="0"/>
          <w:marTop w:val="77"/>
          <w:marBottom w:val="0"/>
          <w:divBdr>
            <w:top w:val="none" w:sz="0" w:space="0" w:color="auto"/>
            <w:left w:val="none" w:sz="0" w:space="0" w:color="auto"/>
            <w:bottom w:val="none" w:sz="0" w:space="0" w:color="auto"/>
            <w:right w:val="none" w:sz="0" w:space="0" w:color="auto"/>
          </w:divBdr>
        </w:div>
        <w:div w:id="185602463">
          <w:marLeft w:val="1166"/>
          <w:marRight w:val="0"/>
          <w:marTop w:val="77"/>
          <w:marBottom w:val="0"/>
          <w:divBdr>
            <w:top w:val="none" w:sz="0" w:space="0" w:color="auto"/>
            <w:left w:val="none" w:sz="0" w:space="0" w:color="auto"/>
            <w:bottom w:val="none" w:sz="0" w:space="0" w:color="auto"/>
            <w:right w:val="none" w:sz="0" w:space="0" w:color="auto"/>
          </w:divBdr>
        </w:div>
        <w:div w:id="643432986">
          <w:marLeft w:val="1166"/>
          <w:marRight w:val="0"/>
          <w:marTop w:val="77"/>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954689">
      <w:bodyDiv w:val="1"/>
      <w:marLeft w:val="0"/>
      <w:marRight w:val="0"/>
      <w:marTop w:val="0"/>
      <w:marBottom w:val="0"/>
      <w:divBdr>
        <w:top w:val="none" w:sz="0" w:space="0" w:color="auto"/>
        <w:left w:val="none" w:sz="0" w:space="0" w:color="auto"/>
        <w:bottom w:val="none" w:sz="0" w:space="0" w:color="auto"/>
        <w:right w:val="none" w:sz="0" w:space="0" w:color="auto"/>
      </w:divBdr>
      <w:divsChild>
        <w:div w:id="665403093">
          <w:marLeft w:val="1166"/>
          <w:marRight w:val="0"/>
          <w:marTop w:val="77"/>
          <w:marBottom w:val="0"/>
          <w:divBdr>
            <w:top w:val="none" w:sz="0" w:space="0" w:color="auto"/>
            <w:left w:val="none" w:sz="0" w:space="0" w:color="auto"/>
            <w:bottom w:val="none" w:sz="0" w:space="0" w:color="auto"/>
            <w:right w:val="none" w:sz="0" w:space="0" w:color="auto"/>
          </w:divBdr>
        </w:div>
        <w:div w:id="1804157510">
          <w:marLeft w:val="1166"/>
          <w:marRight w:val="0"/>
          <w:marTop w:val="77"/>
          <w:marBottom w:val="0"/>
          <w:divBdr>
            <w:top w:val="none" w:sz="0" w:space="0" w:color="auto"/>
            <w:left w:val="none" w:sz="0" w:space="0" w:color="auto"/>
            <w:bottom w:val="none" w:sz="0" w:space="0" w:color="auto"/>
            <w:right w:val="none" w:sz="0" w:space="0" w:color="auto"/>
          </w:divBdr>
        </w:div>
      </w:divsChild>
    </w:div>
    <w:div w:id="625044749">
      <w:bodyDiv w:val="1"/>
      <w:marLeft w:val="0"/>
      <w:marRight w:val="0"/>
      <w:marTop w:val="0"/>
      <w:marBottom w:val="0"/>
      <w:divBdr>
        <w:top w:val="none" w:sz="0" w:space="0" w:color="auto"/>
        <w:left w:val="none" w:sz="0" w:space="0" w:color="auto"/>
        <w:bottom w:val="none" w:sz="0" w:space="0" w:color="auto"/>
        <w:right w:val="none" w:sz="0" w:space="0" w:color="auto"/>
      </w:divBdr>
      <w:divsChild>
        <w:div w:id="300963971">
          <w:marLeft w:val="547"/>
          <w:marRight w:val="0"/>
          <w:marTop w:val="144"/>
          <w:marBottom w:val="0"/>
          <w:divBdr>
            <w:top w:val="none" w:sz="0" w:space="0" w:color="auto"/>
            <w:left w:val="none" w:sz="0" w:space="0" w:color="auto"/>
            <w:bottom w:val="none" w:sz="0" w:space="0" w:color="auto"/>
            <w:right w:val="none" w:sz="0" w:space="0" w:color="auto"/>
          </w:divBdr>
        </w:div>
        <w:div w:id="105472276">
          <w:marLeft w:val="1166"/>
          <w:marRight w:val="0"/>
          <w:marTop w:val="125"/>
          <w:marBottom w:val="0"/>
          <w:divBdr>
            <w:top w:val="none" w:sz="0" w:space="0" w:color="auto"/>
            <w:left w:val="none" w:sz="0" w:space="0" w:color="auto"/>
            <w:bottom w:val="none" w:sz="0" w:space="0" w:color="auto"/>
            <w:right w:val="none" w:sz="0" w:space="0" w:color="auto"/>
          </w:divBdr>
        </w:div>
        <w:div w:id="1857688982">
          <w:marLeft w:val="1166"/>
          <w:marRight w:val="0"/>
          <w:marTop w:val="125"/>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81858737">
      <w:bodyDiv w:val="1"/>
      <w:marLeft w:val="0"/>
      <w:marRight w:val="0"/>
      <w:marTop w:val="0"/>
      <w:marBottom w:val="0"/>
      <w:divBdr>
        <w:top w:val="none" w:sz="0" w:space="0" w:color="auto"/>
        <w:left w:val="none" w:sz="0" w:space="0" w:color="auto"/>
        <w:bottom w:val="none" w:sz="0" w:space="0" w:color="auto"/>
        <w:right w:val="none" w:sz="0" w:space="0" w:color="auto"/>
      </w:divBdr>
    </w:div>
    <w:div w:id="68336031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23085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23340683">
      <w:bodyDiv w:val="1"/>
      <w:marLeft w:val="0"/>
      <w:marRight w:val="0"/>
      <w:marTop w:val="0"/>
      <w:marBottom w:val="0"/>
      <w:divBdr>
        <w:top w:val="none" w:sz="0" w:space="0" w:color="auto"/>
        <w:left w:val="none" w:sz="0" w:space="0" w:color="auto"/>
        <w:bottom w:val="none" w:sz="0" w:space="0" w:color="auto"/>
        <w:right w:val="none" w:sz="0" w:space="0" w:color="auto"/>
      </w:divBdr>
      <w:divsChild>
        <w:div w:id="752318440">
          <w:marLeft w:val="547"/>
          <w:marRight w:val="0"/>
          <w:marTop w:val="144"/>
          <w:marBottom w:val="0"/>
          <w:divBdr>
            <w:top w:val="none" w:sz="0" w:space="0" w:color="auto"/>
            <w:left w:val="none" w:sz="0" w:space="0" w:color="auto"/>
            <w:bottom w:val="none" w:sz="0" w:space="0" w:color="auto"/>
            <w:right w:val="none" w:sz="0" w:space="0" w:color="auto"/>
          </w:divBdr>
        </w:div>
        <w:div w:id="1703365416">
          <w:marLeft w:val="1166"/>
          <w:marRight w:val="0"/>
          <w:marTop w:val="125"/>
          <w:marBottom w:val="0"/>
          <w:divBdr>
            <w:top w:val="none" w:sz="0" w:space="0" w:color="auto"/>
            <w:left w:val="none" w:sz="0" w:space="0" w:color="auto"/>
            <w:bottom w:val="none" w:sz="0" w:space="0" w:color="auto"/>
            <w:right w:val="none" w:sz="0" w:space="0" w:color="auto"/>
          </w:divBdr>
        </w:div>
        <w:div w:id="1278097903">
          <w:marLeft w:val="1800"/>
          <w:marRight w:val="0"/>
          <w:marTop w:val="106"/>
          <w:marBottom w:val="0"/>
          <w:divBdr>
            <w:top w:val="none" w:sz="0" w:space="0" w:color="auto"/>
            <w:left w:val="none" w:sz="0" w:space="0" w:color="auto"/>
            <w:bottom w:val="none" w:sz="0" w:space="0" w:color="auto"/>
            <w:right w:val="none" w:sz="0" w:space="0" w:color="auto"/>
          </w:divBdr>
        </w:div>
        <w:div w:id="1932815403">
          <w:marLeft w:val="1166"/>
          <w:marRight w:val="0"/>
          <w:marTop w:val="125"/>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5039268">
      <w:bodyDiv w:val="1"/>
      <w:marLeft w:val="0"/>
      <w:marRight w:val="0"/>
      <w:marTop w:val="0"/>
      <w:marBottom w:val="0"/>
      <w:divBdr>
        <w:top w:val="none" w:sz="0" w:space="0" w:color="auto"/>
        <w:left w:val="none" w:sz="0" w:space="0" w:color="auto"/>
        <w:bottom w:val="none" w:sz="0" w:space="0" w:color="auto"/>
        <w:right w:val="none" w:sz="0" w:space="0" w:color="auto"/>
      </w:divBdr>
      <w:divsChild>
        <w:div w:id="1919435530">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10495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E8CFC-1C60-4464-84E8-41142E2A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1345</Words>
  <Characters>7670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Zhikun.Xu@spreadtrum.com</Manager>
  <Company>Spreadtrum Communications (Shanghai) Co., Ltd.</Company>
  <LinksUpToDate>false</LinksUpToDate>
  <CharactersWithSpaces>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Hualei Wang</dc:creator>
  <cp:lastModifiedBy>Hualei Wang (王化磊)</cp:lastModifiedBy>
  <cp:revision>10</cp:revision>
  <cp:lastPrinted>2015-03-27T14:25:00Z</cp:lastPrinted>
  <dcterms:created xsi:type="dcterms:W3CDTF">2017-11-15T12:57:00Z</dcterms:created>
  <dcterms:modified xsi:type="dcterms:W3CDTF">2017-11-17T10:18:00Z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